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DA5" w:rsidRPr="002F384E" w:rsidRDefault="00E12DA5" w:rsidP="00E12DA5">
      <w:pPr>
        <w:jc w:val="center"/>
        <w:rPr>
          <w:b/>
          <w:sz w:val="28"/>
          <w:szCs w:val="28"/>
        </w:rPr>
      </w:pPr>
      <w:r w:rsidRPr="002F384E">
        <w:rPr>
          <w:b/>
          <w:sz w:val="28"/>
          <w:szCs w:val="28"/>
        </w:rPr>
        <w:t>ТОМСКАЯ ОБЛАСТЬ</w:t>
      </w:r>
    </w:p>
    <w:p w:rsidR="00E12DA5" w:rsidRPr="002F384E" w:rsidRDefault="00E12DA5" w:rsidP="00E12DA5">
      <w:pPr>
        <w:tabs>
          <w:tab w:val="left" w:pos="4220"/>
        </w:tabs>
        <w:jc w:val="center"/>
        <w:rPr>
          <w:b/>
          <w:sz w:val="28"/>
          <w:szCs w:val="28"/>
        </w:rPr>
      </w:pPr>
      <w:r w:rsidRPr="002F384E">
        <w:rPr>
          <w:b/>
          <w:sz w:val="28"/>
          <w:szCs w:val="28"/>
        </w:rPr>
        <w:t>КАРГАСОКСКИЙ РАЙОН</w:t>
      </w:r>
    </w:p>
    <w:p w:rsidR="00E12DA5" w:rsidRPr="002F384E" w:rsidRDefault="00E12DA5" w:rsidP="00E12DA5">
      <w:pPr>
        <w:tabs>
          <w:tab w:val="left" w:pos="4220"/>
        </w:tabs>
        <w:jc w:val="center"/>
        <w:rPr>
          <w:b/>
          <w:sz w:val="28"/>
          <w:szCs w:val="28"/>
        </w:rPr>
      </w:pPr>
      <w:r w:rsidRPr="002F384E">
        <w:rPr>
          <w:b/>
          <w:sz w:val="28"/>
          <w:szCs w:val="28"/>
        </w:rPr>
        <w:t>СОВЕТ ВЕРТИКОССКОГО СЕЛЬСКОГО ПОСЕЛЕНИЯ</w:t>
      </w:r>
    </w:p>
    <w:p w:rsidR="00E12DA5" w:rsidRPr="002F384E" w:rsidRDefault="00E12DA5" w:rsidP="00E12DA5">
      <w:pPr>
        <w:tabs>
          <w:tab w:val="left" w:pos="4220"/>
        </w:tabs>
        <w:ind w:left="540"/>
        <w:jc w:val="center"/>
        <w:rPr>
          <w:b/>
          <w:sz w:val="28"/>
          <w:szCs w:val="28"/>
        </w:rPr>
      </w:pPr>
    </w:p>
    <w:p w:rsidR="00E12DA5" w:rsidRPr="002F384E" w:rsidRDefault="00E12DA5" w:rsidP="00E12DA5">
      <w:pPr>
        <w:tabs>
          <w:tab w:val="left" w:pos="4220"/>
        </w:tabs>
        <w:ind w:left="540"/>
        <w:jc w:val="center"/>
        <w:rPr>
          <w:b/>
          <w:sz w:val="28"/>
          <w:szCs w:val="28"/>
        </w:rPr>
      </w:pPr>
      <w:r w:rsidRPr="002F384E">
        <w:rPr>
          <w:b/>
          <w:sz w:val="28"/>
          <w:szCs w:val="28"/>
        </w:rPr>
        <w:t xml:space="preserve">РЕШЕНИЕ № </w:t>
      </w:r>
      <w:r>
        <w:rPr>
          <w:b/>
          <w:sz w:val="28"/>
          <w:szCs w:val="28"/>
        </w:rPr>
        <w:t>80</w:t>
      </w:r>
    </w:p>
    <w:p w:rsidR="00E12DA5" w:rsidRDefault="00E12DA5" w:rsidP="00E12DA5">
      <w:pPr>
        <w:tabs>
          <w:tab w:val="left" w:pos="4220"/>
        </w:tabs>
        <w:ind w:left="540"/>
        <w:jc w:val="both"/>
        <w:rPr>
          <w:sz w:val="28"/>
          <w:szCs w:val="28"/>
        </w:rPr>
      </w:pPr>
    </w:p>
    <w:p w:rsidR="00E12DA5" w:rsidRPr="002F384E" w:rsidRDefault="00E12DA5" w:rsidP="00E12DA5">
      <w:pPr>
        <w:tabs>
          <w:tab w:val="left" w:pos="422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с.Вертикос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F384E">
        <w:rPr>
          <w:sz w:val="28"/>
          <w:szCs w:val="28"/>
        </w:rPr>
        <w:t>от</w:t>
      </w:r>
      <w:r>
        <w:rPr>
          <w:sz w:val="28"/>
          <w:szCs w:val="28"/>
        </w:rPr>
        <w:t xml:space="preserve"> 04 июня </w:t>
      </w:r>
      <w:r w:rsidRPr="002F384E">
        <w:rPr>
          <w:sz w:val="28"/>
          <w:szCs w:val="28"/>
        </w:rPr>
        <w:t>2014  года</w:t>
      </w:r>
    </w:p>
    <w:p w:rsidR="00E12DA5" w:rsidRPr="002F384E" w:rsidRDefault="00E12DA5" w:rsidP="00E12DA5">
      <w:pPr>
        <w:tabs>
          <w:tab w:val="left" w:pos="4220"/>
        </w:tabs>
        <w:ind w:left="540"/>
        <w:jc w:val="both"/>
        <w:rPr>
          <w:sz w:val="28"/>
          <w:szCs w:val="28"/>
        </w:rPr>
      </w:pPr>
      <w:r w:rsidRPr="002F384E">
        <w:rPr>
          <w:sz w:val="28"/>
          <w:szCs w:val="28"/>
        </w:rPr>
        <w:tab/>
      </w:r>
      <w:r w:rsidRPr="002F384E">
        <w:rPr>
          <w:sz w:val="28"/>
          <w:szCs w:val="28"/>
        </w:rPr>
        <w:tab/>
      </w:r>
      <w:r w:rsidRPr="002F384E">
        <w:rPr>
          <w:sz w:val="28"/>
          <w:szCs w:val="28"/>
        </w:rPr>
        <w:tab/>
      </w:r>
      <w:r w:rsidRPr="002F384E">
        <w:rPr>
          <w:sz w:val="28"/>
          <w:szCs w:val="28"/>
        </w:rPr>
        <w:tab/>
      </w:r>
      <w:r>
        <w:rPr>
          <w:sz w:val="28"/>
          <w:szCs w:val="28"/>
        </w:rPr>
        <w:t>18 -</w:t>
      </w:r>
      <w:r w:rsidRPr="002F384E">
        <w:rPr>
          <w:sz w:val="28"/>
          <w:szCs w:val="28"/>
        </w:rPr>
        <w:t xml:space="preserve"> е собрание, 3-го созыва</w:t>
      </w:r>
    </w:p>
    <w:p w:rsidR="00E12DA5" w:rsidRDefault="00E12DA5" w:rsidP="00E12DA5">
      <w:pPr>
        <w:jc w:val="both"/>
        <w:rPr>
          <w:sz w:val="28"/>
          <w:szCs w:val="28"/>
        </w:rPr>
      </w:pPr>
    </w:p>
    <w:p w:rsidR="00E12DA5" w:rsidRDefault="00E12DA5" w:rsidP="00E12DA5">
      <w:pPr>
        <w:jc w:val="both"/>
        <w:rPr>
          <w:sz w:val="28"/>
          <w:szCs w:val="28"/>
        </w:rPr>
      </w:pPr>
    </w:p>
    <w:p w:rsidR="00E12DA5" w:rsidRDefault="00E12DA5" w:rsidP="00E12DA5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64E0F">
        <w:rPr>
          <w:sz w:val="28"/>
          <w:szCs w:val="28"/>
        </w:rPr>
        <w:t>б</w:t>
      </w:r>
      <w:r>
        <w:rPr>
          <w:sz w:val="28"/>
          <w:szCs w:val="28"/>
        </w:rPr>
        <w:t xml:space="preserve"> установлении  налога на имущество </w:t>
      </w:r>
    </w:p>
    <w:p w:rsidR="00E12DA5" w:rsidRDefault="00E12DA5" w:rsidP="00E12D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физических лиц на территории Вертикосского </w:t>
      </w:r>
    </w:p>
    <w:p w:rsidR="00E12DA5" w:rsidRDefault="00E12DA5" w:rsidP="00E12DA5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E12DA5" w:rsidRDefault="00E12DA5" w:rsidP="00E12DA5">
      <w:pPr>
        <w:jc w:val="both"/>
        <w:rPr>
          <w:sz w:val="28"/>
          <w:szCs w:val="28"/>
        </w:rPr>
      </w:pPr>
    </w:p>
    <w:p w:rsidR="00E12DA5" w:rsidRPr="003F5A2F" w:rsidRDefault="00E12DA5" w:rsidP="00E12D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3F5A2F">
        <w:rPr>
          <w:sz w:val="28"/>
          <w:szCs w:val="28"/>
        </w:rPr>
        <w:t>В соответствии с Налоговым кодексом Российской Федерации, Федерального закона от 6 октября 2003 года № 131 - ФЗ « Об общих принципах организации местного самоуправления в Российской Федерации», Законом Российской Федерации от 9 декабря 1991 года № 2003-1 « О налогах на имущество физических лиц», Федеральным законом от 02.11.2013 № 306-ФЗ "О внесении изменений в часть первую и вторую Налогового кодекса Российской Федерации и отдельные законодательные</w:t>
      </w:r>
      <w:proofErr w:type="gramEnd"/>
      <w:r w:rsidRPr="003F5A2F">
        <w:rPr>
          <w:sz w:val="28"/>
          <w:szCs w:val="28"/>
        </w:rPr>
        <w:t xml:space="preserve"> акты Российской Федерации" и Уставом Вертикосского сельского поселения</w:t>
      </w:r>
    </w:p>
    <w:p w:rsidR="00E12DA5" w:rsidRDefault="00E12DA5" w:rsidP="00E12DA5">
      <w:pPr>
        <w:ind w:firstLine="567"/>
        <w:jc w:val="both"/>
        <w:rPr>
          <w:sz w:val="28"/>
          <w:szCs w:val="28"/>
        </w:rPr>
      </w:pPr>
    </w:p>
    <w:p w:rsidR="00E12DA5" w:rsidRDefault="00E12DA5" w:rsidP="00E12DA5">
      <w:pPr>
        <w:jc w:val="both"/>
        <w:rPr>
          <w:sz w:val="28"/>
          <w:szCs w:val="28"/>
        </w:rPr>
      </w:pPr>
      <w:r w:rsidRPr="002F384E">
        <w:rPr>
          <w:sz w:val="28"/>
          <w:szCs w:val="28"/>
        </w:rPr>
        <w:t>СОВЕТ ВЕРТИКОССКОГО СЕЛЬСКОГО ПОСЕЛЕНИЯ РЕШИЛ:</w:t>
      </w:r>
    </w:p>
    <w:p w:rsidR="00E12DA5" w:rsidRDefault="00E12DA5" w:rsidP="00E12DA5">
      <w:pPr>
        <w:jc w:val="both"/>
        <w:rPr>
          <w:sz w:val="28"/>
          <w:szCs w:val="28"/>
        </w:rPr>
      </w:pPr>
    </w:p>
    <w:p w:rsidR="00E12DA5" w:rsidRPr="003F5A2F" w:rsidRDefault="00E12DA5" w:rsidP="00E12D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F5A2F">
        <w:rPr>
          <w:sz w:val="28"/>
          <w:szCs w:val="28"/>
        </w:rPr>
        <w:t>Установить на территории МО «Вертикосское сельское поселение» налог на имущество физических лиц.</w:t>
      </w:r>
    </w:p>
    <w:p w:rsidR="00E12DA5" w:rsidRPr="003F5A2F" w:rsidRDefault="00E12DA5" w:rsidP="00E12D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F5A2F">
        <w:rPr>
          <w:sz w:val="28"/>
          <w:szCs w:val="28"/>
        </w:rPr>
        <w:t>Ставки налога на имущество физических лиц устанавливаются в зависимости от суммарной инвентаризационной стоимости объектов налогообложения, умноженной на коэффициент-дефлятор, в следующих размерах:</w:t>
      </w:r>
    </w:p>
    <w:p w:rsidR="00E12DA5" w:rsidRDefault="00E12DA5" w:rsidP="00E12DA5">
      <w:pPr>
        <w:jc w:val="both"/>
        <w:rPr>
          <w:sz w:val="28"/>
          <w:szCs w:val="28"/>
        </w:rPr>
      </w:pPr>
      <w:r w:rsidRPr="003F5A2F">
        <w:rPr>
          <w:sz w:val="28"/>
          <w:szCs w:val="28"/>
        </w:rPr>
        <w:t>1) на объекты, указанные в статье 2 Закона Российской Федерации от 9 декабря 1991 года № 2003-1 «О налогах на имущество физических лиц», не используемые для осуществления предпринимательской деятельности:</w:t>
      </w:r>
    </w:p>
    <w:p w:rsidR="00E12DA5" w:rsidRPr="003F5A2F" w:rsidRDefault="00E12DA5" w:rsidP="00E12DA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E12DA5" w:rsidRPr="003F5A2F" w:rsidTr="00D228DB">
        <w:tc>
          <w:tcPr>
            <w:tcW w:w="4785" w:type="dxa"/>
          </w:tcPr>
          <w:p w:rsidR="00E12DA5" w:rsidRPr="003F5A2F" w:rsidRDefault="00E12DA5" w:rsidP="00D228DB">
            <w:pPr>
              <w:jc w:val="both"/>
              <w:rPr>
                <w:sz w:val="28"/>
                <w:szCs w:val="28"/>
              </w:rPr>
            </w:pPr>
            <w:r w:rsidRPr="003F5A2F">
              <w:rPr>
                <w:sz w:val="28"/>
                <w:szCs w:val="28"/>
              </w:rPr>
              <w:t xml:space="preserve">Суммарная </w:t>
            </w:r>
            <w:proofErr w:type="gramStart"/>
            <w:r w:rsidRPr="003F5A2F">
              <w:rPr>
                <w:sz w:val="28"/>
                <w:szCs w:val="28"/>
              </w:rPr>
              <w:t xml:space="preserve">и </w:t>
            </w:r>
            <w:proofErr w:type="spellStart"/>
            <w:r w:rsidRPr="003F5A2F">
              <w:rPr>
                <w:sz w:val="28"/>
                <w:szCs w:val="28"/>
              </w:rPr>
              <w:t>нвентаризационная</w:t>
            </w:r>
            <w:proofErr w:type="spellEnd"/>
            <w:proofErr w:type="gramEnd"/>
            <w:r w:rsidRPr="003F5A2F">
              <w:rPr>
                <w:sz w:val="28"/>
                <w:szCs w:val="28"/>
              </w:rPr>
              <w:t xml:space="preserve"> стоимость объектов налогообложения</w:t>
            </w:r>
          </w:p>
        </w:tc>
        <w:tc>
          <w:tcPr>
            <w:tcW w:w="4786" w:type="dxa"/>
          </w:tcPr>
          <w:p w:rsidR="00E12DA5" w:rsidRPr="003F5A2F" w:rsidRDefault="00E12DA5" w:rsidP="00D228DB">
            <w:pPr>
              <w:jc w:val="both"/>
              <w:rPr>
                <w:sz w:val="28"/>
                <w:szCs w:val="28"/>
              </w:rPr>
            </w:pPr>
            <w:r w:rsidRPr="003F5A2F">
              <w:rPr>
                <w:sz w:val="28"/>
                <w:szCs w:val="28"/>
              </w:rPr>
              <w:t>Ставка налога</w:t>
            </w:r>
          </w:p>
        </w:tc>
      </w:tr>
      <w:tr w:rsidR="00E12DA5" w:rsidRPr="003F5A2F" w:rsidTr="00D228DB">
        <w:tc>
          <w:tcPr>
            <w:tcW w:w="4785" w:type="dxa"/>
          </w:tcPr>
          <w:p w:rsidR="00E12DA5" w:rsidRPr="003F5A2F" w:rsidRDefault="00E12DA5" w:rsidP="00D228DB">
            <w:pPr>
              <w:jc w:val="both"/>
              <w:rPr>
                <w:sz w:val="28"/>
                <w:szCs w:val="28"/>
              </w:rPr>
            </w:pPr>
            <w:r w:rsidRPr="003F5A2F">
              <w:rPr>
                <w:sz w:val="28"/>
                <w:szCs w:val="28"/>
              </w:rPr>
              <w:t xml:space="preserve">До 300 000 рублей </w:t>
            </w:r>
            <w:proofErr w:type="gramStart"/>
            <w:r w:rsidRPr="003F5A2F">
              <w:rPr>
                <w:sz w:val="28"/>
                <w:szCs w:val="28"/>
              </w:rPr>
              <w:t xml:space="preserve">( </w:t>
            </w:r>
            <w:proofErr w:type="gramEnd"/>
            <w:r w:rsidRPr="003F5A2F">
              <w:rPr>
                <w:sz w:val="28"/>
                <w:szCs w:val="28"/>
              </w:rPr>
              <w:t>включительно)</w:t>
            </w:r>
          </w:p>
        </w:tc>
        <w:tc>
          <w:tcPr>
            <w:tcW w:w="4786" w:type="dxa"/>
          </w:tcPr>
          <w:p w:rsidR="00E12DA5" w:rsidRPr="003F5A2F" w:rsidRDefault="00E12DA5" w:rsidP="00D228DB">
            <w:pPr>
              <w:jc w:val="both"/>
              <w:rPr>
                <w:sz w:val="28"/>
                <w:szCs w:val="28"/>
              </w:rPr>
            </w:pPr>
            <w:r w:rsidRPr="003F5A2F">
              <w:rPr>
                <w:sz w:val="28"/>
                <w:szCs w:val="28"/>
              </w:rPr>
              <w:t>0,1 процента</w:t>
            </w:r>
          </w:p>
        </w:tc>
      </w:tr>
      <w:tr w:rsidR="00E12DA5" w:rsidRPr="003F5A2F" w:rsidTr="00D228DB">
        <w:tc>
          <w:tcPr>
            <w:tcW w:w="4785" w:type="dxa"/>
          </w:tcPr>
          <w:p w:rsidR="00E12DA5" w:rsidRPr="003F5A2F" w:rsidRDefault="00E12DA5" w:rsidP="00D228DB">
            <w:pPr>
              <w:jc w:val="both"/>
              <w:rPr>
                <w:sz w:val="28"/>
                <w:szCs w:val="28"/>
              </w:rPr>
            </w:pPr>
            <w:r w:rsidRPr="003F5A2F">
              <w:rPr>
                <w:sz w:val="28"/>
                <w:szCs w:val="28"/>
              </w:rPr>
              <w:t>Свыше 300 000 рублей до 500 000 рублей (включительно)</w:t>
            </w:r>
          </w:p>
        </w:tc>
        <w:tc>
          <w:tcPr>
            <w:tcW w:w="4786" w:type="dxa"/>
          </w:tcPr>
          <w:p w:rsidR="00E12DA5" w:rsidRPr="003F5A2F" w:rsidRDefault="00E12DA5" w:rsidP="00D228DB">
            <w:pPr>
              <w:jc w:val="both"/>
              <w:rPr>
                <w:sz w:val="28"/>
                <w:szCs w:val="28"/>
              </w:rPr>
            </w:pPr>
            <w:r w:rsidRPr="003F5A2F">
              <w:rPr>
                <w:sz w:val="28"/>
                <w:szCs w:val="28"/>
              </w:rPr>
              <w:t>0,2 процента</w:t>
            </w:r>
          </w:p>
        </w:tc>
      </w:tr>
      <w:tr w:rsidR="00E12DA5" w:rsidRPr="003F5A2F" w:rsidTr="00D228DB">
        <w:tc>
          <w:tcPr>
            <w:tcW w:w="4785" w:type="dxa"/>
          </w:tcPr>
          <w:p w:rsidR="00E12DA5" w:rsidRPr="003F5A2F" w:rsidRDefault="00E12DA5" w:rsidP="00D228DB">
            <w:pPr>
              <w:jc w:val="both"/>
              <w:rPr>
                <w:sz w:val="28"/>
                <w:szCs w:val="28"/>
              </w:rPr>
            </w:pPr>
            <w:r w:rsidRPr="003F5A2F">
              <w:rPr>
                <w:sz w:val="28"/>
                <w:szCs w:val="28"/>
              </w:rPr>
              <w:t>Свыше 500 000 рублей</w:t>
            </w:r>
          </w:p>
        </w:tc>
        <w:tc>
          <w:tcPr>
            <w:tcW w:w="4786" w:type="dxa"/>
          </w:tcPr>
          <w:p w:rsidR="00E12DA5" w:rsidRPr="003F5A2F" w:rsidRDefault="00E12DA5" w:rsidP="00D228DB">
            <w:pPr>
              <w:jc w:val="both"/>
              <w:rPr>
                <w:sz w:val="28"/>
                <w:szCs w:val="28"/>
              </w:rPr>
            </w:pPr>
            <w:r w:rsidRPr="003F5A2F">
              <w:rPr>
                <w:sz w:val="28"/>
                <w:szCs w:val="28"/>
              </w:rPr>
              <w:t>0,5 процента</w:t>
            </w:r>
          </w:p>
        </w:tc>
      </w:tr>
    </w:tbl>
    <w:p w:rsidR="00E12DA5" w:rsidRDefault="00E12DA5" w:rsidP="00E12DA5">
      <w:pPr>
        <w:jc w:val="both"/>
        <w:rPr>
          <w:sz w:val="28"/>
          <w:szCs w:val="28"/>
        </w:rPr>
      </w:pPr>
    </w:p>
    <w:p w:rsidR="00E12DA5" w:rsidRDefault="00E12DA5" w:rsidP="00E12DA5">
      <w:pPr>
        <w:jc w:val="both"/>
        <w:rPr>
          <w:sz w:val="28"/>
          <w:szCs w:val="28"/>
        </w:rPr>
      </w:pPr>
      <w:r w:rsidRPr="00CE56DF">
        <w:rPr>
          <w:sz w:val="28"/>
          <w:szCs w:val="28"/>
        </w:rPr>
        <w:t>2) на объекты, указанные в статье 2 Закона Российской</w:t>
      </w:r>
      <w:r>
        <w:rPr>
          <w:sz w:val="28"/>
          <w:szCs w:val="28"/>
        </w:rPr>
        <w:t xml:space="preserve"> Федерации от 9 декабря 1991 год</w:t>
      </w:r>
      <w:r w:rsidRPr="00CE56DF">
        <w:rPr>
          <w:sz w:val="28"/>
          <w:szCs w:val="28"/>
        </w:rPr>
        <w:t>а № 2003-1 «О налогах на имущество физических лиц», используемые для осуществления предпринимательской деятельности:</w:t>
      </w:r>
    </w:p>
    <w:p w:rsidR="00E12DA5" w:rsidRDefault="00E12DA5" w:rsidP="00E12DA5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E12DA5" w:rsidTr="00D228DB">
        <w:tc>
          <w:tcPr>
            <w:tcW w:w="4785" w:type="dxa"/>
          </w:tcPr>
          <w:p w:rsidR="00E12DA5" w:rsidRDefault="00E12DA5" w:rsidP="00D228DB">
            <w:pPr>
              <w:jc w:val="both"/>
            </w:pPr>
            <w:r w:rsidRPr="003F5A2F">
              <w:rPr>
                <w:sz w:val="28"/>
                <w:szCs w:val="28"/>
              </w:rPr>
              <w:t xml:space="preserve">Суммарная </w:t>
            </w:r>
            <w:proofErr w:type="gramStart"/>
            <w:r w:rsidRPr="003F5A2F">
              <w:rPr>
                <w:sz w:val="28"/>
                <w:szCs w:val="28"/>
              </w:rPr>
              <w:t xml:space="preserve">и </w:t>
            </w:r>
            <w:proofErr w:type="spellStart"/>
            <w:r w:rsidRPr="003F5A2F">
              <w:rPr>
                <w:sz w:val="28"/>
                <w:szCs w:val="28"/>
              </w:rPr>
              <w:t>нвентаризационная</w:t>
            </w:r>
            <w:proofErr w:type="spellEnd"/>
            <w:proofErr w:type="gramEnd"/>
            <w:r w:rsidRPr="003F5A2F">
              <w:rPr>
                <w:sz w:val="28"/>
                <w:szCs w:val="28"/>
              </w:rPr>
              <w:t xml:space="preserve"> стоимость объектов налогообложения</w:t>
            </w:r>
          </w:p>
        </w:tc>
        <w:tc>
          <w:tcPr>
            <w:tcW w:w="4786" w:type="dxa"/>
          </w:tcPr>
          <w:p w:rsidR="00E12DA5" w:rsidRDefault="00E12DA5" w:rsidP="00D228DB">
            <w:pPr>
              <w:jc w:val="both"/>
            </w:pPr>
            <w:r w:rsidRPr="003F5A2F">
              <w:rPr>
                <w:sz w:val="28"/>
                <w:szCs w:val="28"/>
              </w:rPr>
              <w:t>Ставка налога</w:t>
            </w:r>
          </w:p>
        </w:tc>
      </w:tr>
      <w:tr w:rsidR="00E12DA5" w:rsidTr="00D228DB">
        <w:tc>
          <w:tcPr>
            <w:tcW w:w="4785" w:type="dxa"/>
          </w:tcPr>
          <w:p w:rsidR="00E12DA5" w:rsidRDefault="00E12DA5" w:rsidP="00D228DB">
            <w:pPr>
              <w:jc w:val="both"/>
            </w:pPr>
            <w:r w:rsidRPr="003F5A2F">
              <w:rPr>
                <w:sz w:val="28"/>
                <w:szCs w:val="28"/>
              </w:rPr>
              <w:t xml:space="preserve">До 300 000 рублей </w:t>
            </w:r>
            <w:proofErr w:type="gramStart"/>
            <w:r w:rsidRPr="003F5A2F">
              <w:rPr>
                <w:sz w:val="28"/>
                <w:szCs w:val="28"/>
              </w:rPr>
              <w:t xml:space="preserve">( </w:t>
            </w:r>
            <w:proofErr w:type="gramEnd"/>
            <w:r w:rsidRPr="003F5A2F">
              <w:rPr>
                <w:sz w:val="28"/>
                <w:szCs w:val="28"/>
              </w:rPr>
              <w:t>включительно)</w:t>
            </w:r>
          </w:p>
        </w:tc>
        <w:tc>
          <w:tcPr>
            <w:tcW w:w="4786" w:type="dxa"/>
          </w:tcPr>
          <w:p w:rsidR="00E12DA5" w:rsidRDefault="00E12DA5" w:rsidP="00D228DB">
            <w:pPr>
              <w:jc w:val="both"/>
            </w:pPr>
            <w:r w:rsidRPr="003F5A2F">
              <w:rPr>
                <w:sz w:val="28"/>
                <w:szCs w:val="28"/>
              </w:rPr>
              <w:t>0,1 процента</w:t>
            </w:r>
          </w:p>
        </w:tc>
      </w:tr>
      <w:tr w:rsidR="00E12DA5" w:rsidTr="00D228DB">
        <w:tc>
          <w:tcPr>
            <w:tcW w:w="4785" w:type="dxa"/>
          </w:tcPr>
          <w:p w:rsidR="00E12DA5" w:rsidRDefault="00E12DA5" w:rsidP="00D228DB">
            <w:pPr>
              <w:jc w:val="both"/>
            </w:pPr>
            <w:r w:rsidRPr="003F5A2F">
              <w:rPr>
                <w:sz w:val="28"/>
                <w:szCs w:val="28"/>
              </w:rPr>
              <w:t>Свыше 300 000 рублей до 500 000 рублей (включительно)</w:t>
            </w:r>
          </w:p>
        </w:tc>
        <w:tc>
          <w:tcPr>
            <w:tcW w:w="4786" w:type="dxa"/>
          </w:tcPr>
          <w:p w:rsidR="00E12DA5" w:rsidRDefault="00E12DA5" w:rsidP="00D228DB">
            <w:pPr>
              <w:jc w:val="both"/>
            </w:pPr>
            <w:r w:rsidRPr="003F5A2F">
              <w:rPr>
                <w:sz w:val="28"/>
                <w:szCs w:val="28"/>
              </w:rPr>
              <w:t>0,3 процента</w:t>
            </w:r>
          </w:p>
        </w:tc>
      </w:tr>
      <w:tr w:rsidR="00E12DA5" w:rsidTr="00D228DB">
        <w:tc>
          <w:tcPr>
            <w:tcW w:w="4785" w:type="dxa"/>
          </w:tcPr>
          <w:p w:rsidR="00E12DA5" w:rsidRDefault="00E12DA5" w:rsidP="00D228DB">
            <w:pPr>
              <w:jc w:val="both"/>
            </w:pPr>
            <w:r w:rsidRPr="003F5A2F">
              <w:rPr>
                <w:sz w:val="28"/>
                <w:szCs w:val="28"/>
              </w:rPr>
              <w:t>Свыше 500 000 рублей</w:t>
            </w:r>
          </w:p>
        </w:tc>
        <w:tc>
          <w:tcPr>
            <w:tcW w:w="4786" w:type="dxa"/>
          </w:tcPr>
          <w:p w:rsidR="00E12DA5" w:rsidRDefault="00E12DA5" w:rsidP="00D228DB">
            <w:pPr>
              <w:jc w:val="both"/>
            </w:pPr>
            <w:r w:rsidRPr="003F5A2F">
              <w:rPr>
                <w:sz w:val="28"/>
                <w:szCs w:val="28"/>
              </w:rPr>
              <w:t>1,5 процента</w:t>
            </w:r>
          </w:p>
        </w:tc>
      </w:tr>
    </w:tbl>
    <w:p w:rsidR="00E12DA5" w:rsidRDefault="00E12DA5" w:rsidP="00E12DA5">
      <w:pPr>
        <w:pStyle w:val="1"/>
        <w:shd w:val="clear" w:color="auto" w:fill="auto"/>
        <w:tabs>
          <w:tab w:val="left" w:pos="677"/>
        </w:tabs>
        <w:spacing w:before="0" w:line="322" w:lineRule="exact"/>
        <w:ind w:left="340" w:right="20"/>
        <w:jc w:val="both"/>
        <w:rPr>
          <w:rFonts w:ascii="Calibri" w:eastAsia="Calibri" w:hAnsi="Calibri" w:cs="Times New Roman"/>
          <w:sz w:val="28"/>
          <w:szCs w:val="28"/>
        </w:rPr>
      </w:pPr>
    </w:p>
    <w:p w:rsidR="00E12DA5" w:rsidRPr="003F5A2F" w:rsidRDefault="00E12DA5" w:rsidP="00E12DA5">
      <w:pPr>
        <w:jc w:val="both"/>
        <w:rPr>
          <w:sz w:val="28"/>
          <w:szCs w:val="28"/>
        </w:rPr>
      </w:pPr>
      <w:r w:rsidRPr="003F5A2F">
        <w:rPr>
          <w:sz w:val="28"/>
          <w:szCs w:val="28"/>
        </w:rPr>
        <w:t>3. Признать утратившим силу решение Совета Вертико</w:t>
      </w:r>
      <w:r>
        <w:rPr>
          <w:sz w:val="28"/>
          <w:szCs w:val="28"/>
        </w:rPr>
        <w:t>сского сельского поселения от 21.04.2011 г. № 172</w:t>
      </w:r>
      <w:r w:rsidRPr="003F5A2F">
        <w:rPr>
          <w:sz w:val="28"/>
          <w:szCs w:val="28"/>
        </w:rPr>
        <w:t xml:space="preserve"> «Об установлении налога на имущество физических лиц на территории Вертикосского сельского поселения».</w:t>
      </w:r>
    </w:p>
    <w:p w:rsidR="00E12DA5" w:rsidRDefault="00E12DA5" w:rsidP="00E12DA5">
      <w:pPr>
        <w:pStyle w:val="1"/>
        <w:shd w:val="clear" w:color="auto" w:fill="auto"/>
        <w:tabs>
          <w:tab w:val="left" w:pos="677"/>
        </w:tabs>
        <w:spacing w:before="0" w:line="322" w:lineRule="exact"/>
        <w:ind w:left="340" w:right="20"/>
        <w:jc w:val="both"/>
        <w:rPr>
          <w:rFonts w:ascii="Calibri" w:eastAsia="Calibri" w:hAnsi="Calibri" w:cs="Times New Roman"/>
          <w:sz w:val="28"/>
          <w:szCs w:val="28"/>
        </w:rPr>
      </w:pPr>
    </w:p>
    <w:p w:rsidR="00E12DA5" w:rsidRPr="003F5A2F" w:rsidRDefault="00E12DA5" w:rsidP="00E12DA5">
      <w:pPr>
        <w:jc w:val="both"/>
        <w:rPr>
          <w:sz w:val="28"/>
          <w:szCs w:val="28"/>
        </w:rPr>
      </w:pPr>
      <w:r w:rsidRPr="003F5A2F">
        <w:rPr>
          <w:sz w:val="28"/>
          <w:szCs w:val="28"/>
        </w:rPr>
        <w:t>4. Опубликовать настоящее решение в официальных средствах массовой информации.</w:t>
      </w:r>
    </w:p>
    <w:p w:rsidR="00E12DA5" w:rsidRDefault="00E12DA5" w:rsidP="00E12DA5">
      <w:pPr>
        <w:pStyle w:val="1"/>
        <w:shd w:val="clear" w:color="auto" w:fill="auto"/>
        <w:tabs>
          <w:tab w:val="left" w:pos="677"/>
        </w:tabs>
        <w:spacing w:before="0" w:line="322" w:lineRule="exact"/>
        <w:ind w:left="340" w:right="20"/>
        <w:jc w:val="both"/>
        <w:rPr>
          <w:rFonts w:ascii="Calibri" w:eastAsia="Calibri" w:hAnsi="Calibri" w:cs="Times New Roman"/>
          <w:sz w:val="28"/>
          <w:szCs w:val="28"/>
        </w:rPr>
      </w:pPr>
    </w:p>
    <w:p w:rsidR="00E12DA5" w:rsidRDefault="00E12DA5" w:rsidP="00E12DA5">
      <w:pPr>
        <w:jc w:val="both"/>
        <w:rPr>
          <w:sz w:val="28"/>
          <w:szCs w:val="28"/>
        </w:rPr>
      </w:pPr>
      <w:r w:rsidRPr="003F5A2F">
        <w:rPr>
          <w:sz w:val="28"/>
          <w:szCs w:val="28"/>
        </w:rPr>
        <w:t xml:space="preserve">5. Настоящее решение вступает в силу со дня его официального опубликования и распространяется на правоотношения, возникшие </w:t>
      </w:r>
    </w:p>
    <w:p w:rsidR="00E12DA5" w:rsidRPr="003F5A2F" w:rsidRDefault="00E12DA5" w:rsidP="00E12DA5">
      <w:pPr>
        <w:jc w:val="both"/>
        <w:rPr>
          <w:sz w:val="28"/>
          <w:szCs w:val="28"/>
        </w:rPr>
      </w:pPr>
      <w:r w:rsidRPr="003F5A2F">
        <w:rPr>
          <w:sz w:val="28"/>
          <w:szCs w:val="28"/>
        </w:rPr>
        <w:t>с 1 января 2014 г.</w:t>
      </w:r>
    </w:p>
    <w:p w:rsidR="00E12DA5" w:rsidRDefault="00E12DA5" w:rsidP="00E12DA5">
      <w:pPr>
        <w:pStyle w:val="1"/>
        <w:shd w:val="clear" w:color="auto" w:fill="auto"/>
        <w:tabs>
          <w:tab w:val="left" w:pos="773"/>
        </w:tabs>
        <w:spacing w:before="0" w:line="322" w:lineRule="exact"/>
        <w:ind w:left="340" w:right="20"/>
        <w:jc w:val="both"/>
        <w:rPr>
          <w:rFonts w:ascii="Calibri" w:eastAsia="Calibri" w:hAnsi="Calibri" w:cs="Times New Roman"/>
          <w:sz w:val="28"/>
          <w:szCs w:val="28"/>
        </w:rPr>
      </w:pPr>
    </w:p>
    <w:p w:rsidR="00E12DA5" w:rsidRPr="003F5A2F" w:rsidRDefault="00E12DA5" w:rsidP="00E12DA5">
      <w:pPr>
        <w:jc w:val="both"/>
        <w:rPr>
          <w:sz w:val="28"/>
          <w:szCs w:val="28"/>
        </w:rPr>
      </w:pPr>
      <w:r w:rsidRPr="003F5A2F">
        <w:rPr>
          <w:sz w:val="28"/>
          <w:szCs w:val="28"/>
        </w:rPr>
        <w:t xml:space="preserve">6. </w:t>
      </w:r>
      <w:proofErr w:type="gramStart"/>
      <w:r w:rsidRPr="003F5A2F">
        <w:rPr>
          <w:sz w:val="28"/>
          <w:szCs w:val="28"/>
        </w:rPr>
        <w:t>Контроль за</w:t>
      </w:r>
      <w:proofErr w:type="gramEnd"/>
      <w:r w:rsidRPr="003F5A2F">
        <w:rPr>
          <w:sz w:val="28"/>
          <w:szCs w:val="28"/>
        </w:rPr>
        <w:t xml:space="preserve"> исполнением настоящего решения возложить на социально- экономическую комиссию Совета поселения.</w:t>
      </w:r>
    </w:p>
    <w:p w:rsidR="00E12DA5" w:rsidRPr="00CE56DF" w:rsidRDefault="00E12DA5" w:rsidP="00E12DA5">
      <w:pPr>
        <w:pStyle w:val="1"/>
        <w:shd w:val="clear" w:color="auto" w:fill="auto"/>
        <w:tabs>
          <w:tab w:val="left" w:pos="773"/>
        </w:tabs>
        <w:spacing w:before="0" w:line="322" w:lineRule="exact"/>
        <w:ind w:left="340" w:right="20"/>
        <w:jc w:val="both"/>
        <w:rPr>
          <w:rFonts w:ascii="Calibri" w:eastAsia="Calibri" w:hAnsi="Calibri" w:cs="Times New Roman"/>
          <w:sz w:val="28"/>
          <w:szCs w:val="28"/>
        </w:rPr>
      </w:pPr>
    </w:p>
    <w:p w:rsidR="00E12DA5" w:rsidRPr="00CE56DF" w:rsidRDefault="00E12DA5" w:rsidP="00E12DA5">
      <w:pPr>
        <w:pStyle w:val="1"/>
        <w:shd w:val="clear" w:color="auto" w:fill="auto"/>
        <w:tabs>
          <w:tab w:val="left" w:pos="677"/>
        </w:tabs>
        <w:spacing w:before="0" w:line="322" w:lineRule="exact"/>
        <w:ind w:left="340" w:right="20"/>
        <w:jc w:val="both"/>
        <w:rPr>
          <w:rFonts w:ascii="Calibri" w:eastAsia="Calibri" w:hAnsi="Calibri" w:cs="Times New Roman"/>
          <w:sz w:val="28"/>
          <w:szCs w:val="28"/>
        </w:rPr>
      </w:pPr>
    </w:p>
    <w:p w:rsidR="00E12DA5" w:rsidRPr="008C1F4F" w:rsidRDefault="00E12DA5" w:rsidP="00E12DA5">
      <w:pPr>
        <w:jc w:val="both"/>
      </w:pPr>
    </w:p>
    <w:p w:rsidR="00E12DA5" w:rsidRDefault="00E12DA5" w:rsidP="00E12DA5">
      <w:pPr>
        <w:jc w:val="both"/>
        <w:rPr>
          <w:sz w:val="28"/>
          <w:szCs w:val="28"/>
        </w:rPr>
      </w:pPr>
    </w:p>
    <w:p w:rsidR="00E12DA5" w:rsidRDefault="00E12DA5" w:rsidP="00E12DA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E12DA5" w:rsidRDefault="00E12DA5" w:rsidP="00E12D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Вертикосского сельского поселения </w:t>
      </w:r>
      <w:proofErr w:type="spellStart"/>
      <w:r>
        <w:rPr>
          <w:sz w:val="28"/>
          <w:szCs w:val="28"/>
        </w:rPr>
        <w:t>_______________О.В.Лемешева</w:t>
      </w:r>
      <w:proofErr w:type="spellEnd"/>
    </w:p>
    <w:p w:rsidR="00E12DA5" w:rsidRDefault="00E12DA5" w:rsidP="00E12DA5">
      <w:pPr>
        <w:jc w:val="both"/>
        <w:rPr>
          <w:sz w:val="28"/>
          <w:szCs w:val="28"/>
        </w:rPr>
      </w:pPr>
    </w:p>
    <w:p w:rsidR="00E12DA5" w:rsidRDefault="00E12DA5" w:rsidP="00E12DA5">
      <w:pPr>
        <w:jc w:val="both"/>
        <w:rPr>
          <w:sz w:val="28"/>
          <w:szCs w:val="28"/>
        </w:rPr>
      </w:pPr>
    </w:p>
    <w:p w:rsidR="00E12DA5" w:rsidRDefault="00E12DA5" w:rsidP="00E12DA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Вертикосского</w:t>
      </w:r>
    </w:p>
    <w:p w:rsidR="00E12DA5" w:rsidRPr="003E709B" w:rsidRDefault="00E12DA5" w:rsidP="00E12D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</w:t>
      </w:r>
      <w:proofErr w:type="spellStart"/>
      <w:r>
        <w:rPr>
          <w:sz w:val="28"/>
          <w:szCs w:val="28"/>
        </w:rPr>
        <w:t>________________О.В.Лемешева</w:t>
      </w:r>
      <w:proofErr w:type="spellEnd"/>
    </w:p>
    <w:p w:rsidR="00E12DA5" w:rsidRDefault="00E12DA5" w:rsidP="00E12DA5">
      <w:pPr>
        <w:tabs>
          <w:tab w:val="left" w:pos="4220"/>
        </w:tabs>
        <w:ind w:left="540"/>
        <w:jc w:val="both"/>
        <w:rPr>
          <w:sz w:val="28"/>
          <w:szCs w:val="28"/>
        </w:rPr>
      </w:pPr>
    </w:p>
    <w:p w:rsidR="00E12DA5" w:rsidRDefault="00E12DA5" w:rsidP="00E12DA5">
      <w:pPr>
        <w:tabs>
          <w:tab w:val="left" w:pos="4220"/>
        </w:tabs>
        <w:ind w:left="540"/>
        <w:jc w:val="both"/>
        <w:rPr>
          <w:sz w:val="28"/>
          <w:szCs w:val="28"/>
        </w:rPr>
      </w:pPr>
    </w:p>
    <w:p w:rsidR="00E12DA5" w:rsidRDefault="00E12DA5" w:rsidP="00E12DA5">
      <w:pPr>
        <w:rPr>
          <w:sz w:val="28"/>
          <w:szCs w:val="28"/>
        </w:rPr>
      </w:pPr>
    </w:p>
    <w:p w:rsidR="00E12DA5" w:rsidRDefault="00E12DA5" w:rsidP="00E12DA5">
      <w:pPr>
        <w:rPr>
          <w:sz w:val="28"/>
          <w:szCs w:val="28"/>
        </w:rPr>
      </w:pPr>
    </w:p>
    <w:p w:rsidR="00E12DA5" w:rsidRDefault="00E12DA5" w:rsidP="00E12DA5">
      <w:pPr>
        <w:rPr>
          <w:sz w:val="28"/>
          <w:szCs w:val="28"/>
        </w:rPr>
      </w:pPr>
    </w:p>
    <w:p w:rsidR="001C4BBB" w:rsidRDefault="001C4BBB"/>
    <w:sectPr w:rsidR="001C4BBB" w:rsidSect="001C4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DA5"/>
    <w:rsid w:val="001C4BBB"/>
    <w:rsid w:val="00764E0F"/>
    <w:rsid w:val="00E12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12DA5"/>
    <w:rPr>
      <w:spacing w:val="2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3"/>
    <w:rsid w:val="00E12DA5"/>
    <w:pPr>
      <w:shd w:val="clear" w:color="auto" w:fill="FFFFFF"/>
      <w:spacing w:before="300" w:line="0" w:lineRule="atLeast"/>
      <w:jc w:val="center"/>
    </w:pPr>
    <w:rPr>
      <w:rFonts w:asciiTheme="minorHAnsi" w:eastAsiaTheme="minorHAnsi" w:hAnsiTheme="minorHAnsi" w:cstheme="minorBidi"/>
      <w:spacing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2329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2014-06-20T09:34:00Z</dcterms:created>
  <dcterms:modified xsi:type="dcterms:W3CDTF">2014-06-20T09:35:00Z</dcterms:modified>
</cp:coreProperties>
</file>