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A9" w:rsidRPr="00842943" w:rsidRDefault="009200A9" w:rsidP="0084294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9200A9" w:rsidRPr="00842943" w:rsidRDefault="009200A9" w:rsidP="009200A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9200A9" w:rsidRPr="00842943" w:rsidRDefault="009200A9" w:rsidP="009200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</w:pPr>
      <w:r w:rsidRPr="00842943"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  <w:t>МУНИЦИПАЛЬНОЕ ОБРАЗОВАНИЕ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</w:pPr>
      <w:r w:rsidRPr="00842943"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  <w:t xml:space="preserve">ВЕРТИКОССКОЕ СЕЛЬСКОЕ ПОСЕЛЕНИЕ 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</w:pPr>
      <w:r w:rsidRPr="00842943"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  <w:t>МУНИЦИПАЛЬНОЕ КАЗЕННОЕ УЧРЕЖДЕНИЕ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</w:pPr>
      <w:r w:rsidRPr="00842943"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  <w:t>АДМИНИСТРАЦИЯ ВЕРТИКОССКОГО СЕЛЬСКОГО ПОСЕЛЕНИЯ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</w:pPr>
      <w:r w:rsidRPr="00842943"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  <w:t>КАРГАСОКСКОГО РАЙОНА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</w:pPr>
      <w:r w:rsidRPr="00842943">
        <w:rPr>
          <w:rFonts w:ascii="Arial" w:hAnsi="Arial" w:cs="Arial"/>
          <w:b/>
          <w:color w:val="000000" w:themeColor="text1"/>
          <w:sz w:val="28"/>
          <w:szCs w:val="24"/>
          <w:lang w:eastAsia="ru-RU"/>
        </w:rPr>
        <w:t>ТОМСКОЙ ОБЛАСТИ</w:t>
      </w:r>
    </w:p>
    <w:p w:rsidR="009200A9" w:rsidRPr="00842943" w:rsidRDefault="009200A9" w:rsidP="009200A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1985"/>
        <w:gridCol w:w="3402"/>
        <w:gridCol w:w="3223"/>
        <w:gridCol w:w="284"/>
        <w:gridCol w:w="1029"/>
      </w:tblGrid>
      <w:tr w:rsidR="00842943" w:rsidRPr="00842943" w:rsidTr="004575CF">
        <w:trPr>
          <w:trHeight w:val="476"/>
        </w:trPr>
        <w:tc>
          <w:tcPr>
            <w:tcW w:w="10065" w:type="dxa"/>
            <w:gridSpan w:val="6"/>
          </w:tcPr>
          <w:p w:rsidR="009200A9" w:rsidRPr="00842943" w:rsidRDefault="009200A9" w:rsidP="009200A9">
            <w:pPr>
              <w:keepNext/>
              <w:tabs>
                <w:tab w:val="left" w:pos="9639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842943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  <w:p w:rsidR="009200A9" w:rsidRPr="00842943" w:rsidRDefault="009200A9" w:rsidP="009200A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42943" w:rsidRPr="00842943" w:rsidTr="004575CF">
        <w:trPr>
          <w:gridBefore w:val="1"/>
          <w:wBefore w:w="142" w:type="dxa"/>
        </w:trPr>
        <w:tc>
          <w:tcPr>
            <w:tcW w:w="1985" w:type="dxa"/>
          </w:tcPr>
          <w:p w:rsidR="009200A9" w:rsidRPr="00842943" w:rsidRDefault="00842943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29.06.</w:t>
            </w:r>
            <w:r w:rsidR="009200A9"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25" w:type="dxa"/>
            <w:gridSpan w:val="2"/>
          </w:tcPr>
          <w:p w:rsidR="009200A9" w:rsidRPr="00842943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2"/>
          </w:tcPr>
          <w:p w:rsidR="009200A9" w:rsidRPr="00842943" w:rsidRDefault="00842943" w:rsidP="009200A9">
            <w:pPr>
              <w:spacing w:after="0" w:line="240" w:lineRule="auto"/>
              <w:ind w:right="33" w:firstLine="71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26</w:t>
            </w:r>
          </w:p>
        </w:tc>
      </w:tr>
      <w:tr w:rsidR="00842943" w:rsidRPr="00842943" w:rsidTr="004575CF">
        <w:trPr>
          <w:gridBefore w:val="1"/>
          <w:wBefore w:w="142" w:type="dxa"/>
        </w:trPr>
        <w:tc>
          <w:tcPr>
            <w:tcW w:w="8894" w:type="dxa"/>
            <w:gridSpan w:val="4"/>
          </w:tcPr>
          <w:p w:rsidR="009200A9" w:rsidRPr="00842943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842943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1029" w:type="dxa"/>
          </w:tcPr>
          <w:p w:rsidR="009200A9" w:rsidRPr="00842943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2943" w:rsidRPr="00842943" w:rsidTr="004575CF">
        <w:trPr>
          <w:gridBefore w:val="1"/>
          <w:wBefore w:w="142" w:type="dxa"/>
          <w:trHeight w:val="1016"/>
        </w:trPr>
        <w:tc>
          <w:tcPr>
            <w:tcW w:w="5387" w:type="dxa"/>
            <w:gridSpan w:val="2"/>
            <w:vAlign w:val="center"/>
          </w:tcPr>
          <w:p w:rsidR="009200A9" w:rsidRPr="00842943" w:rsidRDefault="009200A9" w:rsidP="009200A9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9200A9" w:rsidRPr="00842943" w:rsidRDefault="009200A9" w:rsidP="00920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О</w:t>
            </w:r>
            <w:bookmarkEnd w:id="0"/>
            <w:bookmarkEnd w:id="1"/>
            <w:bookmarkEnd w:id="2"/>
            <w:bookmarkEnd w:id="3"/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б утверждении Порядка проведения оценки эффективности налоговых расходов 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«Вертикосское сельское поселение» </w:t>
            </w:r>
          </w:p>
          <w:p w:rsidR="009200A9" w:rsidRPr="00842943" w:rsidRDefault="009200A9" w:rsidP="00920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9200A9" w:rsidRPr="00842943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842943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2943" w:rsidRPr="00842943" w:rsidTr="00457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9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0A9" w:rsidRPr="00842943" w:rsidRDefault="009200A9" w:rsidP="009200A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ПОСТАНОВЛЯЮ:</w:t>
            </w:r>
          </w:p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842943" w:rsidRDefault="009200A9" w:rsidP="009200A9">
            <w:pPr>
              <w:numPr>
                <w:ilvl w:val="0"/>
                <w:numId w:val="2"/>
              </w:numPr>
              <w:spacing w:after="0" w:line="240" w:lineRule="auto"/>
              <w:ind w:left="70" w:firstLine="709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Утвердить Порядок проведения 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оценки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эффективности налоговых расходов муниципального образования «Вертикосское сельское поселение» (далее – Порядок), согласно приложению к настоящему постановлению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9200A9" w:rsidRPr="00842943" w:rsidRDefault="009200A9" w:rsidP="009200A9">
            <w:pPr>
              <w:numPr>
                <w:ilvl w:val="0"/>
                <w:numId w:val="2"/>
              </w:numPr>
              <w:spacing w:after="0" w:line="240" w:lineRule="auto"/>
              <w:ind w:left="70" w:firstLine="709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В срок, установленный с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Соглашения о мерах по оздоровлению муниципальных финансов и условиях оказания финансовой помощи муниципальному образованию «Вертикосское сельское поселение» от 17.02.2020 года №1-омф, заключенного с Муниципальным казенным учреждением Управлением финансов Администрации Каргасокского района (Управление финансов АКР) представлять в Отдел экономики и социального развития Администрации Каргасокского района результаты проведенной оценки эффективности налоговых расходов.</w:t>
            </w:r>
          </w:p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left="70" w:firstLine="709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</w:t>
            </w: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Вертикосское сельское поселение</w:t>
            </w:r>
            <w:r w:rsidRPr="0084294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00A9" w:rsidRPr="00842943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Исполняющая обязанности </w:t>
      </w:r>
    </w:p>
    <w:p w:rsidR="009200A9" w:rsidRPr="00842943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Главы Вертикосского</w:t>
      </w:r>
    </w:p>
    <w:p w:rsidR="009200A9" w:rsidRPr="00842943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сельского поселения                                                                                 О.П.Подлова</w:t>
      </w:r>
    </w:p>
    <w:p w:rsidR="009200A9" w:rsidRPr="00842943" w:rsidRDefault="009200A9" w:rsidP="009200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br w:type="column"/>
      </w:r>
    </w:p>
    <w:tbl>
      <w:tblPr>
        <w:tblW w:w="0" w:type="auto"/>
        <w:tblInd w:w="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9200A9" w:rsidRPr="00842943" w:rsidTr="004575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0A9" w:rsidRPr="00842943" w:rsidRDefault="009200A9" w:rsidP="009200A9">
            <w:pPr>
              <w:spacing w:after="0" w:line="240" w:lineRule="auto"/>
              <w:ind w:left="321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УТВЕРЖДЕН</w:t>
            </w:r>
          </w:p>
          <w:p w:rsidR="009200A9" w:rsidRPr="00842943" w:rsidRDefault="009200A9" w:rsidP="009200A9">
            <w:pPr>
              <w:spacing w:after="0" w:line="240" w:lineRule="auto"/>
              <w:ind w:left="321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постановлением муниципального казенного учреждения Администрации Вертикосского сельского поселения</w:t>
            </w:r>
          </w:p>
          <w:p w:rsidR="009200A9" w:rsidRPr="00842943" w:rsidRDefault="00842943" w:rsidP="009200A9">
            <w:pPr>
              <w:spacing w:after="0" w:line="240" w:lineRule="auto"/>
              <w:ind w:left="321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>от 29.06.2020  № 26</w:t>
            </w:r>
          </w:p>
          <w:p w:rsidR="009200A9" w:rsidRPr="00842943" w:rsidRDefault="009200A9" w:rsidP="009200A9">
            <w:pPr>
              <w:spacing w:after="0" w:line="240" w:lineRule="auto"/>
              <w:ind w:left="321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</w:tbl>
    <w:p w:rsidR="009200A9" w:rsidRPr="00842943" w:rsidRDefault="009200A9" w:rsidP="009200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ru-RU"/>
        </w:rPr>
      </w:pPr>
    </w:p>
    <w:p w:rsidR="009200A9" w:rsidRPr="00842943" w:rsidRDefault="009200A9" w:rsidP="009200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Порядок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проведения оценки эффективности налоговых расходов 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«Вертикосское сельское поселение»</w:t>
      </w:r>
    </w:p>
    <w:p w:rsidR="009200A9" w:rsidRPr="00842943" w:rsidRDefault="009200A9" w:rsidP="009200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Порядок проведения оценки эффективности налоговых расходов муниципального образования «Вертикосское сельское поселение» (далее – Порядок) разработан в целях проведения оценки объемов, обоснованности и эффективности применения налоговых льгот (пониженных ставок) по местным налогам, установленных нормативными правовыми актами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бюджета муниципального образования «Вертикосское сельское поселение».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налоговых расходов применяется в отношении налоговых льгот по следующим видам налогов: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земельный налог;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 на имущество физический лиц.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целей настоящего Порядка используются следующие основные понятия: 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налоговые расходы – выпадающие доходы бюджета муниципального образования «Вертикосское сельское поселение», обусловленные налоговыми льготами, а также не относящимися к налоговым льготам пониженными ставками по местным налогам для отдельных категорий налогоплательщиков, установленные нормативными правовыми актами муниципального образования в качестве мер муниципальной поддержки в соответствии с целями муниципальных программ муниципального образования «Вертикосское сельское поселение» и (или) целями социально-экономической политики муниципального образования «Вертикосское сельское поселение», не относящимися к муниципальным программам;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налоговые льготы – льготы по местным налогам, установленные нормативными правовыми актами муниципального образования в соответствии со статьей 56 Налогового кодекса Российской Федерации;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программные налоговые расходы – налоговые расходы, распределенные по муниципальным программам муниципального образования «Вертикосское сельское поселение»; 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непрограммные налоговые расходы – налоговые расходы, не распределенные по муниципальным программам муниципального образования «Вертикосское сельское поселение»;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нераспределенные налоговые расходы – налоговые расходы, соответствующие целям социально-экономической политики муниципального образования «Вертикосское сельское поселение», реализуемым в рамках нескольких муниципальных программ (или муниципальных программ и непрограммных направлений деятельности);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куратор налогового расхода –муниципальное казенное учреждение Администрации Вертикосского сельского поселения, уполномоченное проводить оценку эффективности налоговых расходов при оценке программных налоговых расходов, -ответственный исполнитель (соисполнитель) соответствующей муниципальной программы (подпрограммы муниципальной программы) муниципального образования «Вертикосское сельское поселение»; при оценке нераспределенных и непрограммных налоговых расходов – муниципальное казенное учреждение Администрации Вертикосского сельского поселения;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налоговых расходов - свод (перечень), содержащий сведения о распределении налоговых расходов в соответствии с целями муниципальных программ муниципального образования «Вертикосское сельское поселение» (структурных элементов муниципальных программ) и (или) целями социально-экономической политики муниципального образования «Вертикосское сельское поселение», не относящимися к муниципальным программам муниципального образования «Вертикосское сельское поселение», куратора налоговых расходов, нормативных и целевых характеристиках;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объемов налоговых расходов - определение объемов выпадающих доходов бюджета муниципального образования «Вертикосское сельское поселение», обусловленных льготами, предоставленными плательщикам;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плательщики - плательщики налогов;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налоговых расходов проводится отдельно по каждому виду (направлению) налоговых льгот.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налоговые расходы подлежат распределению по муниципальным программам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Налоговые расходы, которые не соответствуют перечисленным выше критериям, относятся к непрограммным налоговым расходам.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Налоговые расходы разделяются на 3 категории в зависимости от целевой составляющей:</w:t>
      </w:r>
    </w:p>
    <w:p w:rsidR="009200A9" w:rsidRPr="00842943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социальные – целевая категория налоговых расходов, обусловленных необходимостью обеспечения социальной защиты (поддержки) населения;</w:t>
      </w:r>
    </w:p>
    <w:p w:rsidR="009200A9" w:rsidRPr="00842943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технические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 «Вертикосское сельское поселение»;</w:t>
      </w:r>
    </w:p>
    <w:p w:rsidR="009200A9" w:rsidRPr="00842943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стимулирующие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 «Вертикосское сельское поселение».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Оценка эффективности налоговых расходов осуществляется на основании информации Межрайонной инспекции Федеральной налоговой службы России № 2 по Томской области (далее - МИФНС России № 2 по Томской области).</w:t>
      </w:r>
    </w:p>
    <w:p w:rsidR="009200A9" w:rsidRPr="00842943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налоговых расходов проводится ежегодно за год, предшествующий отчетному году.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 Порядок проведения оценки эффективности налоговых расходов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Оценка эффективности налоговых расходов проводится ежегодно до 1 мая текущего года за год, предшествующий отчетному году.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эффективности по налоговым расходам, предлагаемым к введению, проводится на стадии подготовки проекта нормативного правового акта муниципального образования, устанавливающего налоговые льготы (налоговый расход) в соответствии с критериями оценки, установленными в пункте 3.3 настоящего Порядка и в порядке, установленном пунктом 4.7 настоящего Порядка.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В целях проведения оценки эффективности налоговых расходов: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 февраля текущего финансового года муниципальное казенное учреждение Администрация Вертикосского сельского поселения (далее – МКУ Администрация Всп) направляет в МИФНС России № 2 по Томской области сведения о категориях налогоплательщиков-льготополучателей с указанием нормативных правовых актов муниципального образования, устанавливающих налоговые льготы, в том числе действовавших в отчетном году и в году, предшествующем отчетному году;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15 марта текущего финансового года МИФНС России № 2 по Томской области (на основании запроса МКУ Администрации Всп) предоставляет в МКУ Администрацию Всп информацию за год, 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содержащую: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перечень категорий налогоплательщиков-льготополучателей с той же детализацией, как они установлены нормативными правовыми актами муниципального образования;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суммах предоставленных налоговых льгот (налоговых расходов) за счет бюджета муниципального образования «Вертикосское сельское поселение» по каждой категории налогоплательщиков-льготополучателей;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объемах налогов, задекларированных для уплаты плательщиками в бюджет муниципального образования «Вертикосское сельское поселение» по каждой налоговой льготе, относящейся к стимулирующему налоговому расходу;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об отсутствии (наличии) задолженности в бюджет муниципального образования «Вертикосское сельское поселение» в разрезе налогоплательщиков-льготополучателей;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20 марта текущего финансового года МКУ Администрация Всп доводит информацию, полученную от МИФНС России № 2 по Томской области, до кураторов налоговых расходов;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10 апреля текущего финансового года кураторы налоговых расходов в соответствии с пунктом 4.2 настоящего Порядка представляют в МКУ Администрацию Всп результаты оценки эффективности налоговых расходов, проведенной в соответствии с разделом 3 настоящего Порядка;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20 апреля текущего финансового года МКУ Администрация Всп обобщает полученные результаты, подводит итоги оценки эффективности налоговых расходов и составляет сводную аналитическую записку, которая представляется Главе Вертикосского сельского поселения;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 мая текущего финансового года МКУ Администрация Всп направляет результаты проведенной оценки эффективности в Отдел экономики и социального развития Администрации Каргасокского района;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 июня текущего финансового года  МКУ Администрация Всп размещает отчет о результатах ежегодной оценки эффективности налоговых расходов на официальном сайте муниципального казенного учреждения Администрации Вертикосского сельского поселения в информационно-телекоммуникационной сети «Интернет»;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до 1 июля текущего финансового года в случае выявления неэффективных налоговых расходов по результатам проведенной оценки куратор налогового расхода готовит и направляет в Совет Вертикосского сельского поселения проект нормативного правового акта об отмене неэффективных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 Критерии оценки эффективности налоговых расходов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Оценка эффективности налоговых расходов включает: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оценку целесообразности налоговых расходов;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оценку результативности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3.3. Критериями целесообразности налоговых расходов являются: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соответствие налоговых расходов целям муниципальных программ муниципального образования «Вертикосское сельское поселение», структурным элементам муниципальных программ муниципального образования «Вертикосское сельское поселение» и (или) целям социально-экономической политики муниципального образования «Вертикосское сельское поселение», не относящимся к муниципальным программам муниципального образования «Вертикосское сельское поселение»;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налоговых льгот для плательщиков.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налогового расхода надлежит представить в МКУ Администрацию Всп предложения о сохранении (уточнении, отмене) налоговых льгот для плательщиков. </w:t>
      </w:r>
    </w:p>
    <w:p w:rsidR="009200A9" w:rsidRPr="00842943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поселение», либо иной показатель (индикатор), на значение которого оказывают влияние налоговые расходы муниципального образования «Вертикосское сельское поселение».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(индикатора) без учета налоговых льгот.</w:t>
      </w:r>
    </w:p>
    <w:p w:rsidR="009200A9" w:rsidRPr="00842943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результативности налоговых расходов включает оценку бюджетной эффективности налоговых расходов муниципального образования «Вертикосское сельское поселение».</w:t>
      </w:r>
    </w:p>
    <w:p w:rsidR="009200A9" w:rsidRPr="00842943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муниципального образования «Вертикосское сельское поселение» и (или) целей социально-экономической политики, не относящихся к муниципальным программам муниципального образования «Вертикосское сельское 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поселение», а также оценка совокупного бюджетного эффекта (самоокупаемости) стимулирующих налоговых расходов бюджета муниципального образования «Вертикосское сельское поселение».</w:t>
      </w:r>
    </w:p>
    <w:p w:rsidR="009200A9" w:rsidRPr="00842943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Сравнительный анализ включает сравнение объемов расходов районного бюджета в случае применения альтернативных механизмов достижения целей муниципальной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поселение», и объемов предоставленных льгот (расчет прироста показателя (индикатора) достижения целей муниципальной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поселение», на 1 рубль налоговых расходов муниципального образования «Вертикосское сельское поселение» и на 1 рубль расходов бюджета муниципального образования «Вертикосское сельское поселение» для достижения того же показателя (индикатора) в случае применения альтернативных механизмов).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поселение», могут учитываться в том числе: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средств районного бюджета;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предоставление муниципальных гарантий по обязательствам плательщиков, имеющих право на льготы;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200A9" w:rsidRPr="00842943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целях оценки бюджетной эффективности стимулирующих налоговых расходов наряду со сравнительным анализом, указанным в пункте 3.7 настоящего Порядка, рекомендуется рассчитывать оценку совокупного бюджетного эффекта (самоокупаемости) стимулирующих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9200A9" w:rsidRPr="00842943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446314" wp14:editId="3B99CC22">
            <wp:extent cx="2606040" cy="5867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 - порядковый номер года, имеющий значение от 1 до 5;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m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количество плательщиков, воспользовавшихся льготой в i-м году;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j - порядковый номер плательщика, имеющий значение от 1 до m;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N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объем налогов, задекларированных для уплаты в бюджет муниципального образования «Вертикосское сельское поселение» j-м плательщиком-льготополучателем в i-м году.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определении объема налогов, задекларированных для уплаты в бюджет муниципального образования «Вертикосское сельское поселение» плательщиками, учитываются начисления по налогам, поступающим в бюджет муниципального образования «Вертикосское сельское поселение» от конкретного плательщика.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 образования «Вертикосское сельское поселение», оцениваются (прогнозируются) на основании показателей социально- экономического развития муниципального образования «Вертикосское сельское поселение»;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B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oj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базовый объем налогов, задекларированных для уплаты в бюджет муниципального образования «Вертикосское сельское поселение» j-м плательщиком-льготополучателем в базовом году: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B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0j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= N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0j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+ L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0j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N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0j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объем налогов, задекларированных для уплаты в бюджет муниципального образования «Вертикосское сельское поселение» j-м плательщиком-льготополучателем в базовом году;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L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0j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объем льгот, предоставленных j-му плательщику-льготополучателю в базовом году.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g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номинальный темп прироста налоговых доходов Томской области в i-м году по отношению к показателям базового года (определяется Министерством финансов Российской Федерации, доводится до Администрации Томской области не позднее 1 мая текущего финансового года);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 - расчетная стоимость среднесрочных рыночных заимствований муниципального образования «Вертикосское сельское поселение»: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r = i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инф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+ p + c,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инф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целевой уровень инфляции (4 процента);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p - реальная процентная ставка, определяемая на уровне 2,5 процента;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c - кредитная премия за риск.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Кредитная премия за риск определяется в зависимости от отношения муниципального долга муниципального образования «Вертикосское сельское поселение» по состоянию на 1 января текущего финансового года к доходам (без учета безвозмездных поступлений) за отчетный период: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если указанное отношение составляет менее 50 %, кредитная премия за риск принимается равной 1 %;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если указанное отношение составляет от 50 до 100 %, кредитная премия за риск принимается равной 2 %;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если указанное отношение составляет более 100 %, кредитная премия за риск принимается равной 3 %.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3.10. Стимулирующие налоговые расходы считаются неэффективными в случае, если совокупный бюджетный эффект принимает отрицательное значение.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4. Порядок обобщения результатов оценки эффективности налоговых расходов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По итогам оценки эффективности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муниципальных программ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поселение», а также о наличии или об отсутствии более результативных (менее затратных для бюджета муниципального образования «Вертикосское сельское поселение» альтернативных механизмов достижения целей муниципальных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поселение»), а именно о степени их эффективности и рекомендации по целесообразности их дальнейшего применения.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Исходные данные, результаты оценки эффективности налоговых расходов, а также рекомендации по итогам оценки отражаются кураторами налоговых расходов в аналитической записке с приложением Отчета об оценке эффективности налоговых расходов за оцениваемый год (в разрезе налогоплательщиков-льготополучателей) по форме согласно приложению № 1 к настоящему Порядку и представляются в МКУ Администрацию Всп в сроки, установленные разделом 2 настоящего Порядка, для обобщения результатов и подведения итогов оценки эффективности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Аналитическая записка куратора налогового расхода по результатам оценки эффективности налоговых расходов должна содержать следующую информацию: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перечень налогоплательщиков-льготополучателей за оцениваемый год, с указанием соответствующей муниципальной программы (подпрограммы) муниципального образования «Вертикосское сельское поселение», показателя, целевого индикатора муниципальной программы (подпрограммы)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сумму недополученных доходов бюджета муниципального образования «Вертикосское сельское поселение» в результате предоставления налоговых льгот (налоговых расходов) в разрезе каждого налогоплательщика-льготополучателя и в целом по целевой категории налогового расхода;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востребованность налоговых льгот (налоговых расходов);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(отсутствие) более результативных (менее затратных) альтернативных механизмов достижения поставленных целей и задач;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выводы о достижении соответствующих показателей, целевых индикаторов, влияющих на результаты реализации соответствующей муниципальной программы муниципального образования «Вертикосское сельское поселение» и (или) целей социально-экономической политики муниципального образования «Вертикосское сельское поселение», не относящихся к муниципальным программам муниципального образования «Вертикосское сельское поселение»;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выводы об эффективности соответствующих налоговых расходов и предложения по установлению, сохранению, корректировке или отмене налоговых льгот в зависимости от результатов оценки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Результаты оценки эффективности налоговых расходов подлежат учету при оценке эффективности реализации соответствующих муниципальных программ муниципального образования «Вертикосское сельское поселение».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4.5. МКУ Администрация Всп формирует оценку эффективности налоговых расходов муниципального образования «Вертикосское сельское поселение» (составляет сводную 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аналитическую записку) на основе данных, представленных кураторами налоговых расходов, в сроки, установленные разделом 2 настоящего Порядка, которая направляется Главе Вертикосского сельского поселения. Сводная аналитическая записка должна содержать общие выводы и предложения по эффективности налоговых расходов в зависимости от результатов их оценки.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4.6. Результаты указанной оценки учитываются при формировании основных направлений бюджетной и налоговой политики муниципального образования «Вертикосское сельское поселение»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4.7. Оценка планируемых к введению налоговых льгот (налоговых расходов) муниципального образования «Вертикосское сельское поселение» осуществляется до внесения соответствующего проекта нормативного правового акта муниципального образования, устанавливающего налоговую льготу.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Инициатор введения налоговой льготы (налогового расхода) направляет в МКУ Администрацию Всп, проект нормативного правового акта муниципального образования «Вертикосское сельское поселение» об установлении налоговой льготы, освобождения, преференции по налогу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МКУ Администрация Всп в течение 10 рабочих дней готовит заключение об эффективности планируемого к введению налогового расхода.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Указанное заключение МКУ Администрации Всп прилагается к соответствующему проекту нормативного правового акта муниципального образования «Вертикосское сельское поселение» об установлении налоговой льготы.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5. Порядок формирования перечня налоговых расходов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Перечень налоговых расходов муниципального образования «Вертикосское сельское поселение» (далее - Перечень) формируется в целях оценки налоговых расходов.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 Перечень формируется в виде таблицы в разрезе муниципальных программ муниципального образования «Вертикосское сельское поселение» и их структурных элементов, а также направлений деятельности, не входящих в муниципальные программы муниципального образования «Вертикосское сельское поселение», и включает указания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«Вертикосское сельское поселение».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включает все налоговые расходы, установленные нормативными правовыми актами муниципального образования «Вертикосское сельское поселение».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 В целях формирования Перечня: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 ноября предшествующего финансового года кураторы налоговых расходов представляют в МКУ Администрацию Всп сведения о налоговых расходах на очередной финансовый год в разрезе муниципальных программ муниципального образования «Вертикосское сельское поселение» и их структурных элементов, а также направлений деятельности, не входящих в муниципальные программы муниципального образования «Вертикосское сельское поселение», с указаниями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согласно приложению № 2 к настоящему Порядку;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течение текущего финансового года кураторы налоговых расходов в случае отмены налоговых льгот или введения новых налоговых льгот представляют в</w:t>
      </w:r>
      <w:r w:rsidRPr="00842943">
        <w:rPr>
          <w:rFonts w:ascii="Arial" w:hAnsi="Arial" w:cs="Arial"/>
          <w:color w:val="000000" w:themeColor="text1"/>
        </w:rPr>
        <w:t xml:space="preserve"> </w:t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МКУ Администрацию Всп уточненные сведения для внесения изменений в Перечень;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15 ноября текущего финансового года МКУ Администрация Всп формирует сводный Перечень на очередной финансовый год по форме согласно приложению № 2 к настоящему Порядку;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 декабря текущего финансового года МКУ Администрация Всп размещает Перечень на официальном сайте муниципального казенного учреждения Администрации Вертикосского сельского поселения в информационно-телекоммуникационной сети «Интернет».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9200A9" w:rsidRPr="00842943" w:rsidSect="00C35825">
          <w:headerReference w:type="even" r:id="rId8"/>
          <w:headerReference w:type="default" r:id="rId9"/>
          <w:pgSz w:w="11905" w:h="16838"/>
          <w:pgMar w:top="1134" w:right="567" w:bottom="1134" w:left="1134" w:header="142" w:footer="720" w:gutter="0"/>
          <w:cols w:space="720"/>
          <w:noEndnote/>
          <w:titlePg/>
          <w:docGrid w:linePitch="326"/>
        </w:sect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Порядку проведения оценки эффективности налоговых расходов муниципального образования «Вертикосское сельское поселение»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Отчет об оценке эффективности налоговых расходов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оцениваемый год 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ОЦЕНИВАЕМЫЙ _________ ГОД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разрезе налогоплательщиков - льготополучателей)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748"/>
        <w:gridCol w:w="2532"/>
        <w:gridCol w:w="2803"/>
        <w:gridCol w:w="3942"/>
        <w:gridCol w:w="2699"/>
        <w:gridCol w:w="2693"/>
      </w:tblGrid>
      <w:tr w:rsidR="00842943" w:rsidRPr="00842943" w:rsidTr="004575CF">
        <w:tc>
          <w:tcPr>
            <w:tcW w:w="748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32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налоговой льготы, льготная ставка, %</w:t>
            </w:r>
          </w:p>
        </w:tc>
        <w:tc>
          <w:tcPr>
            <w:tcW w:w="2803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3942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муниципальной программы с указанием показателя (целевого индикатора) и объема предоставленных налоговых расходов, тыс. руб.</w:t>
            </w:r>
          </w:p>
        </w:tc>
        <w:tc>
          <w:tcPr>
            <w:tcW w:w="2699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недополученных доходов бюджета муниципального образования «Вертикосское сельское поселение» по каждому налогоплательщику-льготополучателю и в целом по категории льгот, руб. &lt;*&gt;</w:t>
            </w:r>
          </w:p>
        </w:tc>
        <w:tc>
          <w:tcPr>
            <w:tcW w:w="2693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842943" w:rsidRPr="00842943" w:rsidTr="004575CF">
        <w:tc>
          <w:tcPr>
            <w:tcW w:w="748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294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842943" w:rsidRPr="00842943" w:rsidTr="004575CF">
        <w:tc>
          <w:tcPr>
            <w:tcW w:w="748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* - сумма разницы между полной суммой налога и фактически перечисленной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бюджет муниципального образования «Вертикосское сельское поселение» 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налогоплательщиком - льготополучателем с применением льготной ставки.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Порядку проведения оценки эффективности налоговых расходов муниципального образования «Вертикосское сельское поселение»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налоговых расходов муниципального образования «Вертикосское сельское поселение»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9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состоянию на _________</w:t>
      </w: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276"/>
        <w:gridCol w:w="1134"/>
        <w:gridCol w:w="1276"/>
        <w:gridCol w:w="850"/>
        <w:gridCol w:w="1418"/>
        <w:gridCol w:w="1559"/>
        <w:gridCol w:w="1843"/>
        <w:gridCol w:w="1701"/>
        <w:gridCol w:w="1275"/>
      </w:tblGrid>
      <w:tr w:rsidR="00842943" w:rsidRPr="00842943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Размер налоговой ставки, в пределах которой предоставляется налоговая льгота (в процентных пунктах)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Цель предоставления налоговой льготы (налогового расхода)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 (подпрограммы) или направления цели социально-экономического развития района, целям которого соответствует налоговая льгота (налоговый расход)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направлена налоговая льгота (налоговый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Ответственный исполнитель муниципальной программы (подпрограммы) или направления социально-экономического развития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Куратор налогового расхода</w:t>
            </w:r>
          </w:p>
        </w:tc>
      </w:tr>
      <w:tr w:rsidR="00842943" w:rsidRPr="00842943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294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842943" w:rsidRPr="00842943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842943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00A9" w:rsidRPr="00842943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1A1A" w:rsidRPr="00842943" w:rsidRDefault="00CD1A1A">
      <w:pPr>
        <w:rPr>
          <w:rFonts w:ascii="Arial" w:hAnsi="Arial" w:cs="Arial"/>
          <w:color w:val="000000" w:themeColor="text1"/>
        </w:rPr>
      </w:pPr>
      <w:bookmarkStart w:id="4" w:name="_GoBack"/>
      <w:bookmarkEnd w:id="4"/>
    </w:p>
    <w:sectPr w:rsidR="00CD1A1A" w:rsidRPr="00842943" w:rsidSect="004E20E6">
      <w:pgSz w:w="16838" w:h="11905" w:orient="landscape"/>
      <w:pgMar w:top="1701" w:right="1134" w:bottom="567" w:left="1134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943">
      <w:pPr>
        <w:spacing w:after="0" w:line="240" w:lineRule="auto"/>
      </w:pPr>
      <w:r>
        <w:separator/>
      </w:r>
    </w:p>
  </w:endnote>
  <w:endnote w:type="continuationSeparator" w:id="0">
    <w:p w:rsidR="00000000" w:rsidRDefault="0084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943">
      <w:pPr>
        <w:spacing w:after="0" w:line="240" w:lineRule="auto"/>
      </w:pPr>
      <w:r>
        <w:separator/>
      </w:r>
    </w:p>
  </w:footnote>
  <w:footnote w:type="continuationSeparator" w:id="0">
    <w:p w:rsidR="00000000" w:rsidRDefault="0084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E6" w:rsidRDefault="009200A9" w:rsidP="004E20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0E6" w:rsidRDefault="008429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E6" w:rsidRDefault="009200A9" w:rsidP="004E20E6">
    <w:pPr>
      <w:pStyle w:val="a3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842943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775"/>
    <w:multiLevelType w:val="hybridMultilevel"/>
    <w:tmpl w:val="6AD86B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4066A4E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 w15:restartNumberingAfterBreak="0">
    <w:nsid w:val="22BF3F97"/>
    <w:multiLevelType w:val="multilevel"/>
    <w:tmpl w:val="ACE2091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1800"/>
      </w:pPr>
      <w:rPr>
        <w:rFonts w:cs="Times New Roman" w:hint="default"/>
      </w:rPr>
    </w:lvl>
  </w:abstractNum>
  <w:abstractNum w:abstractNumId="3" w15:restartNumberingAfterBreak="0">
    <w:nsid w:val="2E1353D9"/>
    <w:multiLevelType w:val="multilevel"/>
    <w:tmpl w:val="2CF64B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9"/>
    <w:rsid w:val="00842943"/>
    <w:rsid w:val="008B2DAE"/>
    <w:rsid w:val="009200A9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FAC5"/>
  <w15:chartTrackingRefBased/>
  <w15:docId w15:val="{FFF2D22F-E6E2-4327-AB30-C5EA02D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0A9"/>
  </w:style>
  <w:style w:type="table" w:styleId="a5">
    <w:name w:val="Table Grid"/>
    <w:basedOn w:val="a1"/>
    <w:uiPriority w:val="59"/>
    <w:rsid w:val="0092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9200A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2020-06-29T09:34:00Z</cp:lastPrinted>
  <dcterms:created xsi:type="dcterms:W3CDTF">2020-06-29T04:44:00Z</dcterms:created>
  <dcterms:modified xsi:type="dcterms:W3CDTF">2020-06-29T09:39:00Z</dcterms:modified>
</cp:coreProperties>
</file>