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F7" w:rsidRPr="00E065C1" w:rsidRDefault="00333DF7" w:rsidP="00333DF7">
      <w:pPr>
        <w:spacing w:after="0" w:line="240" w:lineRule="auto"/>
        <w:rPr>
          <w:rFonts w:ascii="Arial" w:eastAsia="Times New Roman" w:hAnsi="Arial" w:cs="Arial"/>
          <w:sz w:val="24"/>
          <w:szCs w:val="24"/>
          <w:lang w:eastAsia="ru-RU"/>
        </w:rPr>
      </w:pPr>
    </w:p>
    <w:p w:rsidR="00333DF7" w:rsidRPr="00E065C1" w:rsidRDefault="00333DF7" w:rsidP="00333DF7">
      <w:pPr>
        <w:spacing w:after="0" w:line="240" w:lineRule="auto"/>
        <w:jc w:val="center"/>
        <w:rPr>
          <w:rFonts w:ascii="Arial" w:hAnsi="Arial" w:cs="Arial"/>
          <w:b/>
          <w:sz w:val="24"/>
          <w:szCs w:val="24"/>
          <w:lang w:eastAsia="ru-RU"/>
        </w:rPr>
      </w:pPr>
      <w:r w:rsidRPr="00E065C1">
        <w:rPr>
          <w:rFonts w:ascii="Arial" w:hAnsi="Arial" w:cs="Arial"/>
          <w:b/>
          <w:sz w:val="24"/>
          <w:szCs w:val="24"/>
          <w:lang w:eastAsia="ru-RU"/>
        </w:rPr>
        <w:t>МУНИЦИПАЛЬНОЕ ОБРАЗОВАНИЕ</w:t>
      </w:r>
    </w:p>
    <w:p w:rsidR="00333DF7" w:rsidRPr="00E065C1" w:rsidRDefault="00333DF7" w:rsidP="00333DF7">
      <w:pPr>
        <w:spacing w:after="0" w:line="240" w:lineRule="auto"/>
        <w:jc w:val="center"/>
        <w:rPr>
          <w:rFonts w:ascii="Arial" w:hAnsi="Arial" w:cs="Arial"/>
          <w:b/>
          <w:sz w:val="24"/>
          <w:szCs w:val="24"/>
          <w:lang w:eastAsia="ru-RU"/>
        </w:rPr>
      </w:pPr>
      <w:r w:rsidRPr="00E065C1">
        <w:rPr>
          <w:rFonts w:ascii="Arial" w:hAnsi="Arial" w:cs="Arial"/>
          <w:b/>
          <w:sz w:val="24"/>
          <w:szCs w:val="24"/>
          <w:lang w:eastAsia="ru-RU"/>
        </w:rPr>
        <w:t xml:space="preserve">ВЕРТИКОССКОЕ СЕЛЬСКОЕ ПОСЕЛЕНИЕ </w:t>
      </w:r>
    </w:p>
    <w:p w:rsidR="00333DF7" w:rsidRPr="00E065C1" w:rsidRDefault="00333DF7" w:rsidP="00333DF7">
      <w:pPr>
        <w:spacing w:after="0" w:line="240" w:lineRule="auto"/>
        <w:jc w:val="center"/>
        <w:rPr>
          <w:rFonts w:ascii="Arial" w:hAnsi="Arial" w:cs="Arial"/>
          <w:b/>
          <w:sz w:val="24"/>
          <w:szCs w:val="24"/>
          <w:lang w:eastAsia="ru-RU"/>
        </w:rPr>
      </w:pPr>
      <w:r w:rsidRPr="00E065C1">
        <w:rPr>
          <w:rFonts w:ascii="Arial" w:hAnsi="Arial" w:cs="Arial"/>
          <w:b/>
          <w:sz w:val="24"/>
          <w:szCs w:val="24"/>
          <w:lang w:eastAsia="ru-RU"/>
        </w:rPr>
        <w:t>МУНИЦИПАЛЬНОЕ КАЗЕННОЕ УЧРЕЖДЕНИЕ</w:t>
      </w:r>
    </w:p>
    <w:p w:rsidR="00333DF7" w:rsidRPr="00E065C1" w:rsidRDefault="00333DF7" w:rsidP="00333DF7">
      <w:pPr>
        <w:spacing w:after="0" w:line="240" w:lineRule="auto"/>
        <w:jc w:val="center"/>
        <w:rPr>
          <w:rFonts w:ascii="Arial" w:hAnsi="Arial" w:cs="Arial"/>
          <w:b/>
          <w:sz w:val="24"/>
          <w:szCs w:val="24"/>
          <w:lang w:eastAsia="ru-RU"/>
        </w:rPr>
      </w:pPr>
      <w:r w:rsidRPr="00E065C1">
        <w:rPr>
          <w:rFonts w:ascii="Arial" w:hAnsi="Arial" w:cs="Arial"/>
          <w:b/>
          <w:sz w:val="24"/>
          <w:szCs w:val="24"/>
          <w:lang w:eastAsia="ru-RU"/>
        </w:rPr>
        <w:t>АДМИНИСТРАЦИЯ ВЕРТИКОССКОГО СЕЛЬСКОГО ПОСЕЛЕНИЯ</w:t>
      </w:r>
    </w:p>
    <w:p w:rsidR="00333DF7" w:rsidRPr="00E065C1" w:rsidRDefault="00333DF7" w:rsidP="00333DF7">
      <w:pPr>
        <w:spacing w:after="0" w:line="240" w:lineRule="auto"/>
        <w:jc w:val="center"/>
        <w:rPr>
          <w:rFonts w:ascii="Arial" w:hAnsi="Arial" w:cs="Arial"/>
          <w:b/>
          <w:sz w:val="24"/>
          <w:szCs w:val="24"/>
          <w:lang w:eastAsia="ru-RU"/>
        </w:rPr>
      </w:pPr>
      <w:r w:rsidRPr="00E065C1">
        <w:rPr>
          <w:rFonts w:ascii="Arial" w:hAnsi="Arial" w:cs="Arial"/>
          <w:b/>
          <w:sz w:val="24"/>
          <w:szCs w:val="24"/>
          <w:lang w:eastAsia="ru-RU"/>
        </w:rPr>
        <w:t>КАРГАСОКСКОГО РАЙОНА</w:t>
      </w:r>
    </w:p>
    <w:p w:rsidR="00333DF7" w:rsidRPr="00E065C1" w:rsidRDefault="00333DF7" w:rsidP="00333DF7">
      <w:pPr>
        <w:spacing w:after="0" w:line="240" w:lineRule="auto"/>
        <w:jc w:val="center"/>
        <w:rPr>
          <w:rFonts w:ascii="Arial" w:hAnsi="Arial" w:cs="Arial"/>
          <w:b/>
          <w:sz w:val="24"/>
          <w:szCs w:val="24"/>
          <w:lang w:eastAsia="ru-RU"/>
        </w:rPr>
      </w:pPr>
      <w:r w:rsidRPr="00E065C1">
        <w:rPr>
          <w:rFonts w:ascii="Arial" w:hAnsi="Arial" w:cs="Arial"/>
          <w:b/>
          <w:sz w:val="24"/>
          <w:szCs w:val="24"/>
          <w:lang w:eastAsia="ru-RU"/>
        </w:rPr>
        <w:t>ТОМСКОЙ ОБЛАСТИ</w:t>
      </w:r>
    </w:p>
    <w:p w:rsidR="00333DF7" w:rsidRPr="00E065C1" w:rsidRDefault="00333DF7" w:rsidP="00333DF7">
      <w:pPr>
        <w:spacing w:after="0" w:line="240" w:lineRule="auto"/>
        <w:rPr>
          <w:rFonts w:ascii="Arial" w:eastAsia="Times New Roman" w:hAnsi="Arial" w:cs="Arial"/>
          <w:sz w:val="24"/>
          <w:szCs w:val="24"/>
          <w:lang w:eastAsia="ru-RU"/>
        </w:rPr>
      </w:pPr>
    </w:p>
    <w:p w:rsidR="00333DF7" w:rsidRPr="00E065C1" w:rsidRDefault="00333DF7" w:rsidP="00333DF7">
      <w:pPr>
        <w:spacing w:after="0" w:line="240" w:lineRule="auto"/>
        <w:rPr>
          <w:rFonts w:ascii="Arial" w:eastAsia="Times New Roman" w:hAnsi="Arial" w:cs="Arial"/>
          <w:sz w:val="24"/>
          <w:szCs w:val="24"/>
          <w:lang w:eastAsia="ru-RU"/>
        </w:rPr>
      </w:pPr>
    </w:p>
    <w:tbl>
      <w:tblPr>
        <w:tblW w:w="10065" w:type="dxa"/>
        <w:tblInd w:w="-176" w:type="dxa"/>
        <w:tblLayout w:type="fixed"/>
        <w:tblLook w:val="0000" w:firstRow="0" w:lastRow="0" w:firstColumn="0" w:lastColumn="0" w:noHBand="0" w:noVBand="0"/>
      </w:tblPr>
      <w:tblGrid>
        <w:gridCol w:w="142"/>
        <w:gridCol w:w="1985"/>
        <w:gridCol w:w="6129"/>
        <w:gridCol w:w="780"/>
        <w:gridCol w:w="1029"/>
      </w:tblGrid>
      <w:tr w:rsidR="00333DF7" w:rsidRPr="00E065C1" w:rsidTr="000A7FCC">
        <w:trPr>
          <w:trHeight w:val="476"/>
        </w:trPr>
        <w:tc>
          <w:tcPr>
            <w:tcW w:w="10065" w:type="dxa"/>
            <w:gridSpan w:val="5"/>
          </w:tcPr>
          <w:p w:rsidR="00333DF7" w:rsidRPr="00E065C1" w:rsidRDefault="00333DF7" w:rsidP="000A7FCC">
            <w:pPr>
              <w:keepNext/>
              <w:tabs>
                <w:tab w:val="left" w:pos="9639"/>
              </w:tabs>
              <w:spacing w:after="0" w:line="240" w:lineRule="auto"/>
              <w:jc w:val="center"/>
              <w:outlineLvl w:val="0"/>
              <w:rPr>
                <w:rFonts w:ascii="Arial" w:eastAsia="Times New Roman" w:hAnsi="Arial" w:cs="Arial"/>
                <w:b/>
                <w:bCs/>
                <w:sz w:val="24"/>
                <w:szCs w:val="24"/>
                <w:lang w:eastAsia="ru-RU"/>
              </w:rPr>
            </w:pPr>
            <w:r w:rsidRPr="00E065C1">
              <w:rPr>
                <w:rFonts w:ascii="Arial" w:eastAsia="Times New Roman" w:hAnsi="Arial" w:cs="Arial"/>
                <w:b/>
                <w:bCs/>
                <w:sz w:val="24"/>
                <w:szCs w:val="24"/>
                <w:lang w:eastAsia="ru-RU"/>
              </w:rPr>
              <w:t>ПОСТАНОВЛЕНИЕ</w:t>
            </w:r>
          </w:p>
          <w:p w:rsidR="00333DF7" w:rsidRPr="00E065C1" w:rsidRDefault="00333DF7" w:rsidP="000A7FCC">
            <w:pPr>
              <w:tabs>
                <w:tab w:val="left" w:pos="9639"/>
              </w:tabs>
              <w:spacing w:after="0" w:line="240" w:lineRule="auto"/>
              <w:jc w:val="center"/>
              <w:rPr>
                <w:rFonts w:ascii="Arial" w:eastAsia="Times New Roman" w:hAnsi="Arial" w:cs="Arial"/>
                <w:b/>
                <w:sz w:val="24"/>
                <w:szCs w:val="24"/>
                <w:lang w:eastAsia="ru-RU"/>
              </w:rPr>
            </w:pPr>
          </w:p>
        </w:tc>
      </w:tr>
      <w:tr w:rsidR="00333DF7" w:rsidRPr="00E065C1" w:rsidTr="00E065C1">
        <w:trPr>
          <w:gridBefore w:val="1"/>
          <w:wBefore w:w="142" w:type="dxa"/>
        </w:trPr>
        <w:tc>
          <w:tcPr>
            <w:tcW w:w="1985" w:type="dxa"/>
          </w:tcPr>
          <w:p w:rsidR="00333DF7" w:rsidRPr="00E065C1" w:rsidRDefault="00E065C1" w:rsidP="000A7FCC">
            <w:pPr>
              <w:tabs>
                <w:tab w:val="left" w:pos="205"/>
              </w:tabs>
              <w:spacing w:after="0" w:line="240" w:lineRule="auto"/>
              <w:ind w:right="-142" w:firstLine="34"/>
              <w:rPr>
                <w:rFonts w:ascii="Arial" w:eastAsia="Times New Roman" w:hAnsi="Arial" w:cs="Arial"/>
                <w:sz w:val="24"/>
                <w:szCs w:val="24"/>
                <w:lang w:eastAsia="ru-RU"/>
              </w:rPr>
            </w:pPr>
            <w:r w:rsidRPr="00E065C1">
              <w:rPr>
                <w:rFonts w:ascii="Arial" w:eastAsia="Times New Roman" w:hAnsi="Arial" w:cs="Arial"/>
                <w:sz w:val="24"/>
                <w:szCs w:val="24"/>
                <w:lang w:eastAsia="ru-RU"/>
              </w:rPr>
              <w:t>29.07.</w:t>
            </w:r>
            <w:r w:rsidR="00333DF7" w:rsidRPr="00E065C1">
              <w:rPr>
                <w:rFonts w:ascii="Arial" w:eastAsia="Times New Roman" w:hAnsi="Arial" w:cs="Arial"/>
                <w:sz w:val="24"/>
                <w:szCs w:val="24"/>
                <w:lang w:eastAsia="ru-RU"/>
              </w:rPr>
              <w:t>2020</w:t>
            </w:r>
          </w:p>
        </w:tc>
        <w:tc>
          <w:tcPr>
            <w:tcW w:w="6129" w:type="dxa"/>
          </w:tcPr>
          <w:p w:rsidR="00333DF7" w:rsidRPr="00E065C1" w:rsidRDefault="00333DF7" w:rsidP="00E065C1">
            <w:pPr>
              <w:tabs>
                <w:tab w:val="left" w:pos="205"/>
              </w:tabs>
              <w:spacing w:after="0" w:line="240" w:lineRule="auto"/>
              <w:ind w:right="-142"/>
              <w:rPr>
                <w:rFonts w:ascii="Arial" w:eastAsia="Times New Roman" w:hAnsi="Arial" w:cs="Arial"/>
                <w:sz w:val="24"/>
                <w:szCs w:val="24"/>
                <w:lang w:eastAsia="ru-RU"/>
              </w:rPr>
            </w:pPr>
          </w:p>
        </w:tc>
        <w:tc>
          <w:tcPr>
            <w:tcW w:w="1809" w:type="dxa"/>
            <w:gridSpan w:val="2"/>
          </w:tcPr>
          <w:p w:rsidR="00333DF7" w:rsidRPr="00E065C1" w:rsidRDefault="00E065C1" w:rsidP="00E065C1">
            <w:pPr>
              <w:spacing w:after="0" w:line="240" w:lineRule="auto"/>
              <w:ind w:right="33"/>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  36 </w:t>
            </w:r>
          </w:p>
        </w:tc>
      </w:tr>
      <w:tr w:rsidR="00333DF7" w:rsidRPr="00E065C1" w:rsidTr="000A7FCC">
        <w:trPr>
          <w:gridBefore w:val="1"/>
          <w:wBefore w:w="142" w:type="dxa"/>
        </w:trPr>
        <w:tc>
          <w:tcPr>
            <w:tcW w:w="8894" w:type="dxa"/>
            <w:gridSpan w:val="3"/>
          </w:tcPr>
          <w:p w:rsidR="00333DF7" w:rsidRPr="00E065C1" w:rsidRDefault="00333DF7" w:rsidP="000A7FCC">
            <w:pPr>
              <w:tabs>
                <w:tab w:val="left" w:pos="205"/>
              </w:tabs>
              <w:spacing w:after="0" w:line="240" w:lineRule="auto"/>
              <w:ind w:right="-142" w:firstLine="34"/>
              <w:rPr>
                <w:rFonts w:ascii="Arial" w:eastAsia="Times New Roman" w:hAnsi="Arial" w:cs="Arial"/>
                <w:sz w:val="24"/>
                <w:szCs w:val="24"/>
                <w:lang w:eastAsia="ru-RU"/>
              </w:rPr>
            </w:pPr>
          </w:p>
          <w:p w:rsidR="00333DF7" w:rsidRPr="00E065C1" w:rsidRDefault="00333DF7" w:rsidP="000A7FCC">
            <w:pPr>
              <w:tabs>
                <w:tab w:val="left" w:pos="205"/>
              </w:tabs>
              <w:spacing w:after="0" w:line="240" w:lineRule="auto"/>
              <w:ind w:right="-142" w:firstLine="34"/>
              <w:rPr>
                <w:rFonts w:ascii="Arial" w:eastAsia="Times New Roman" w:hAnsi="Arial" w:cs="Arial"/>
                <w:sz w:val="24"/>
                <w:szCs w:val="24"/>
                <w:lang w:eastAsia="ru-RU"/>
              </w:rPr>
            </w:pPr>
            <w:r w:rsidRPr="00E065C1">
              <w:rPr>
                <w:rFonts w:ascii="Arial" w:eastAsia="Times New Roman" w:hAnsi="Arial" w:cs="Arial"/>
                <w:sz w:val="24"/>
                <w:szCs w:val="24"/>
                <w:lang w:eastAsia="ru-RU"/>
              </w:rPr>
              <w:t>с. Вертикос</w:t>
            </w:r>
            <w:bookmarkStart w:id="0" w:name="_GoBack"/>
            <w:bookmarkEnd w:id="0"/>
          </w:p>
        </w:tc>
        <w:tc>
          <w:tcPr>
            <w:tcW w:w="1029" w:type="dxa"/>
          </w:tcPr>
          <w:p w:rsidR="00333DF7" w:rsidRPr="00E065C1" w:rsidRDefault="00333DF7" w:rsidP="000A7FCC">
            <w:pPr>
              <w:tabs>
                <w:tab w:val="left" w:pos="205"/>
              </w:tabs>
              <w:spacing w:after="0" w:line="240" w:lineRule="auto"/>
              <w:ind w:right="-142" w:firstLine="426"/>
              <w:rPr>
                <w:rFonts w:ascii="Arial" w:eastAsia="Times New Roman" w:hAnsi="Arial" w:cs="Arial"/>
                <w:sz w:val="24"/>
                <w:szCs w:val="24"/>
                <w:lang w:eastAsia="ru-RU"/>
              </w:rPr>
            </w:pPr>
          </w:p>
        </w:tc>
      </w:tr>
    </w:tbl>
    <w:p w:rsidR="00333DF7" w:rsidRPr="00E065C1" w:rsidRDefault="00333DF7" w:rsidP="00333DF7">
      <w:pPr>
        <w:autoSpaceDE w:val="0"/>
        <w:autoSpaceDN w:val="0"/>
        <w:adjustRightInd w:val="0"/>
        <w:spacing w:after="0" w:line="240" w:lineRule="auto"/>
        <w:rPr>
          <w:rFonts w:ascii="Arial" w:eastAsia="Times New Roman" w:hAnsi="Arial" w:cs="Arial"/>
          <w:sz w:val="24"/>
          <w:szCs w:val="24"/>
          <w:lang w:eastAsia="ru-RU"/>
        </w:rPr>
      </w:pPr>
    </w:p>
    <w:tbl>
      <w:tblPr>
        <w:tblStyle w:val="a3"/>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333DF7" w:rsidRPr="00E065C1" w:rsidTr="00115313">
        <w:tc>
          <w:tcPr>
            <w:tcW w:w="4673" w:type="dxa"/>
          </w:tcPr>
          <w:p w:rsidR="00333DF7" w:rsidRPr="00E065C1" w:rsidRDefault="00333DF7" w:rsidP="00333DF7">
            <w:pPr>
              <w:rPr>
                <w:rFonts w:ascii="Arial" w:eastAsia="Times New Roman" w:hAnsi="Arial" w:cs="Arial"/>
                <w:sz w:val="24"/>
                <w:szCs w:val="24"/>
                <w:lang w:eastAsia="ru-RU"/>
              </w:rPr>
            </w:pPr>
            <w:r w:rsidRPr="00E065C1">
              <w:rPr>
                <w:rFonts w:ascii="Arial" w:eastAsia="Times New Roman" w:hAnsi="Arial" w:cs="Arial"/>
                <w:sz w:val="24"/>
                <w:szCs w:val="24"/>
                <w:lang w:eastAsia="ru-RU"/>
              </w:rPr>
              <w:t>Об утверждении Порядка составления и представления в  муниципальное казенное учреждение Управление финансов Администрации Каргасокского района бюджетной отчетности об исполнении  бюджета муниципального образования «Вертикосское сельское поселение»</w:t>
            </w:r>
          </w:p>
        </w:tc>
      </w:tr>
    </w:tbl>
    <w:p w:rsidR="00333DF7" w:rsidRPr="00E065C1" w:rsidRDefault="00333DF7" w:rsidP="00333DF7">
      <w:pPr>
        <w:spacing w:after="0" w:line="240" w:lineRule="auto"/>
        <w:rPr>
          <w:rFonts w:ascii="Arial" w:eastAsia="Times New Roman" w:hAnsi="Arial" w:cs="Arial"/>
          <w:sz w:val="24"/>
          <w:szCs w:val="24"/>
          <w:lang w:eastAsia="ru-RU"/>
        </w:rPr>
      </w:pPr>
    </w:p>
    <w:p w:rsidR="00333DF7" w:rsidRPr="00E065C1" w:rsidRDefault="00333DF7" w:rsidP="00333DF7">
      <w:pPr>
        <w:autoSpaceDE w:val="0"/>
        <w:autoSpaceDN w:val="0"/>
        <w:adjustRightInd w:val="0"/>
        <w:spacing w:after="0" w:line="240" w:lineRule="auto"/>
        <w:rPr>
          <w:rFonts w:ascii="Arial" w:eastAsia="Times New Roman" w:hAnsi="Arial" w:cs="Arial"/>
          <w:sz w:val="24"/>
          <w:szCs w:val="24"/>
          <w:lang w:eastAsia="ru-RU"/>
        </w:rPr>
      </w:pPr>
    </w:p>
    <w:p w:rsidR="00333DF7" w:rsidRPr="00E065C1" w:rsidRDefault="00333DF7" w:rsidP="00333DF7">
      <w:pPr>
        <w:autoSpaceDE w:val="0"/>
        <w:autoSpaceDN w:val="0"/>
        <w:adjustRightInd w:val="0"/>
        <w:spacing w:after="0" w:line="240" w:lineRule="auto"/>
        <w:ind w:firstLine="900"/>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В    соответствии со статьей </w:t>
      </w:r>
      <w:proofErr w:type="gramStart"/>
      <w:r w:rsidRPr="00E065C1">
        <w:rPr>
          <w:rFonts w:ascii="Arial" w:eastAsia="Times New Roman" w:hAnsi="Arial" w:cs="Arial"/>
          <w:sz w:val="24"/>
          <w:szCs w:val="24"/>
          <w:lang w:eastAsia="ru-RU"/>
        </w:rPr>
        <w:t>154  Бюджетного</w:t>
      </w:r>
      <w:proofErr w:type="gramEnd"/>
      <w:r w:rsidRPr="00E065C1">
        <w:rPr>
          <w:rFonts w:ascii="Arial" w:eastAsia="Times New Roman" w:hAnsi="Arial" w:cs="Arial"/>
          <w:sz w:val="24"/>
          <w:szCs w:val="24"/>
          <w:lang w:eastAsia="ru-RU"/>
        </w:rPr>
        <w:t xml:space="preserve"> кодекса Российской Федерации,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2010года №191н, в целях составления бюджетной отчетности об исполнении  бюджета муниципального образования «Каргасокский район»  </w:t>
      </w:r>
    </w:p>
    <w:p w:rsidR="00333DF7" w:rsidRPr="00E065C1" w:rsidRDefault="00333DF7" w:rsidP="00333DF7">
      <w:pPr>
        <w:autoSpaceDE w:val="0"/>
        <w:autoSpaceDN w:val="0"/>
        <w:adjustRightInd w:val="0"/>
        <w:spacing w:after="0" w:line="240" w:lineRule="auto"/>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              1. Утвердить прилагаемый Порядок составления и представления в муниципальное казенное учреждение Управление финансов Администрации Каргасокского района бюджетной </w:t>
      </w:r>
      <w:proofErr w:type="gramStart"/>
      <w:r w:rsidRPr="00E065C1">
        <w:rPr>
          <w:rFonts w:ascii="Arial" w:eastAsia="Times New Roman" w:hAnsi="Arial" w:cs="Arial"/>
          <w:sz w:val="24"/>
          <w:szCs w:val="24"/>
          <w:lang w:eastAsia="ru-RU"/>
        </w:rPr>
        <w:t>отчетности  об</w:t>
      </w:r>
      <w:proofErr w:type="gramEnd"/>
      <w:r w:rsidRPr="00E065C1">
        <w:rPr>
          <w:rFonts w:ascii="Arial" w:eastAsia="Times New Roman" w:hAnsi="Arial" w:cs="Arial"/>
          <w:sz w:val="24"/>
          <w:szCs w:val="24"/>
          <w:lang w:eastAsia="ru-RU"/>
        </w:rPr>
        <w:t xml:space="preserve"> исполнении  бюджета муниципального образования «</w:t>
      </w:r>
      <w:r w:rsidR="00115313" w:rsidRPr="00E065C1">
        <w:rPr>
          <w:rFonts w:ascii="Arial" w:eastAsia="Times New Roman" w:hAnsi="Arial" w:cs="Arial"/>
          <w:sz w:val="24"/>
          <w:szCs w:val="24"/>
          <w:lang w:eastAsia="ru-RU"/>
        </w:rPr>
        <w:t>Вертикосское сельское поселение</w:t>
      </w:r>
      <w:r w:rsidRPr="00E065C1">
        <w:rPr>
          <w:rFonts w:ascii="Arial" w:eastAsia="Times New Roman" w:hAnsi="Arial" w:cs="Arial"/>
          <w:sz w:val="24"/>
          <w:szCs w:val="24"/>
          <w:lang w:eastAsia="ru-RU"/>
        </w:rPr>
        <w:t>».</w:t>
      </w:r>
    </w:p>
    <w:p w:rsidR="00333DF7" w:rsidRPr="00E065C1" w:rsidRDefault="00333DF7" w:rsidP="00115313">
      <w:pPr>
        <w:autoSpaceDE w:val="0"/>
        <w:autoSpaceDN w:val="0"/>
        <w:adjustRightInd w:val="0"/>
        <w:spacing w:after="0" w:line="240" w:lineRule="auto"/>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              2.</w:t>
      </w:r>
      <w:r w:rsidR="00115313" w:rsidRPr="00E065C1">
        <w:rPr>
          <w:rFonts w:ascii="Arial" w:eastAsia="Times New Roman" w:hAnsi="Arial" w:cs="Arial"/>
          <w:sz w:val="24"/>
          <w:szCs w:val="24"/>
          <w:lang w:eastAsia="ru-RU"/>
        </w:rPr>
        <w:t xml:space="preserve">Постановление муниципального казенного учреждения Администрации Вертикосского сельского </w:t>
      </w:r>
      <w:proofErr w:type="gramStart"/>
      <w:r w:rsidR="00115313" w:rsidRPr="00E065C1">
        <w:rPr>
          <w:rFonts w:ascii="Arial" w:eastAsia="Times New Roman" w:hAnsi="Arial" w:cs="Arial"/>
          <w:sz w:val="24"/>
          <w:szCs w:val="24"/>
          <w:lang w:eastAsia="ru-RU"/>
        </w:rPr>
        <w:t xml:space="preserve">поселения </w:t>
      </w:r>
      <w:r w:rsidRPr="00E065C1">
        <w:rPr>
          <w:rFonts w:ascii="Arial" w:eastAsia="Times New Roman" w:hAnsi="Arial" w:cs="Arial"/>
          <w:sz w:val="24"/>
          <w:szCs w:val="24"/>
          <w:lang w:eastAsia="ru-RU"/>
        </w:rPr>
        <w:t xml:space="preserve"> «</w:t>
      </w:r>
      <w:proofErr w:type="gramEnd"/>
      <w:r w:rsidR="00115313" w:rsidRPr="00E065C1">
        <w:rPr>
          <w:rFonts w:ascii="Arial" w:eastAsia="Times New Roman" w:hAnsi="Arial" w:cs="Arial"/>
          <w:sz w:val="24"/>
          <w:szCs w:val="24"/>
          <w:lang w:eastAsia="ru-RU"/>
        </w:rPr>
        <w:t>Об утверждении Порядка составления и предоставления в  Управление финансов Администрации Каргасокского  района бюджетной отчетности об исполнении бюджета муниципального образования «Вертикосское сельское поселение»</w:t>
      </w:r>
      <w:r w:rsidRPr="00E065C1">
        <w:rPr>
          <w:rFonts w:ascii="Arial" w:eastAsia="Times New Roman" w:hAnsi="Arial" w:cs="Arial"/>
          <w:sz w:val="24"/>
          <w:szCs w:val="24"/>
          <w:lang w:eastAsia="ru-RU"/>
        </w:rPr>
        <w:t xml:space="preserve"> от </w:t>
      </w:r>
      <w:r w:rsidR="00115313" w:rsidRPr="00E065C1">
        <w:rPr>
          <w:rFonts w:ascii="Arial" w:eastAsia="Times New Roman" w:hAnsi="Arial" w:cs="Arial"/>
          <w:sz w:val="24"/>
          <w:szCs w:val="24"/>
          <w:lang w:eastAsia="ru-RU"/>
        </w:rPr>
        <w:t xml:space="preserve">14.02.2011 </w:t>
      </w:r>
      <w:r w:rsidRPr="00E065C1">
        <w:rPr>
          <w:rFonts w:ascii="Arial" w:eastAsia="Times New Roman" w:hAnsi="Arial" w:cs="Arial"/>
          <w:sz w:val="24"/>
          <w:szCs w:val="24"/>
          <w:lang w:eastAsia="ru-RU"/>
        </w:rPr>
        <w:t xml:space="preserve">г. № </w:t>
      </w:r>
      <w:r w:rsidR="00115313" w:rsidRPr="00E065C1">
        <w:rPr>
          <w:rFonts w:ascii="Arial" w:eastAsia="Times New Roman" w:hAnsi="Arial" w:cs="Arial"/>
          <w:sz w:val="24"/>
          <w:szCs w:val="24"/>
          <w:lang w:eastAsia="ru-RU"/>
        </w:rPr>
        <w:t>3</w:t>
      </w:r>
      <w:r w:rsidRPr="00E065C1">
        <w:rPr>
          <w:rFonts w:ascii="Arial" w:eastAsia="Times New Roman" w:hAnsi="Arial" w:cs="Arial"/>
          <w:sz w:val="24"/>
          <w:szCs w:val="24"/>
          <w:lang w:eastAsia="ru-RU"/>
        </w:rPr>
        <w:t xml:space="preserve"> считать утратившим силу.</w:t>
      </w:r>
    </w:p>
    <w:p w:rsidR="00333DF7" w:rsidRPr="00E065C1" w:rsidRDefault="00333DF7" w:rsidP="00333DF7">
      <w:pPr>
        <w:autoSpaceDE w:val="0"/>
        <w:autoSpaceDN w:val="0"/>
        <w:adjustRightInd w:val="0"/>
        <w:spacing w:after="0" w:line="240" w:lineRule="auto"/>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             </w:t>
      </w:r>
    </w:p>
    <w:p w:rsidR="00115313" w:rsidRPr="00E065C1" w:rsidRDefault="00115313" w:rsidP="00115313">
      <w:pPr>
        <w:tabs>
          <w:tab w:val="left" w:pos="-142"/>
          <w:tab w:val="left" w:pos="142"/>
        </w:tabs>
        <w:autoSpaceDE w:val="0"/>
        <w:autoSpaceDN w:val="0"/>
        <w:adjustRightInd w:val="0"/>
        <w:spacing w:after="0" w:line="240" w:lineRule="auto"/>
        <w:ind w:right="-2"/>
        <w:rPr>
          <w:rFonts w:ascii="Arial" w:eastAsia="Times New Roman" w:hAnsi="Arial" w:cs="Arial"/>
          <w:bCs/>
          <w:sz w:val="24"/>
          <w:szCs w:val="24"/>
          <w:lang w:eastAsia="ru-RU"/>
        </w:rPr>
      </w:pPr>
      <w:r w:rsidRPr="00E065C1">
        <w:rPr>
          <w:rFonts w:ascii="Arial" w:eastAsia="Times New Roman" w:hAnsi="Arial" w:cs="Arial"/>
          <w:bCs/>
          <w:sz w:val="24"/>
          <w:szCs w:val="24"/>
          <w:lang w:eastAsia="ru-RU"/>
        </w:rPr>
        <w:t xml:space="preserve">Исполняющая обязанности </w:t>
      </w:r>
    </w:p>
    <w:p w:rsidR="00115313" w:rsidRPr="00E065C1" w:rsidRDefault="00115313" w:rsidP="00115313">
      <w:pPr>
        <w:tabs>
          <w:tab w:val="left" w:pos="-142"/>
          <w:tab w:val="left" w:pos="142"/>
        </w:tabs>
        <w:autoSpaceDE w:val="0"/>
        <w:autoSpaceDN w:val="0"/>
        <w:adjustRightInd w:val="0"/>
        <w:spacing w:after="0" w:line="240" w:lineRule="auto"/>
        <w:ind w:right="-2"/>
        <w:rPr>
          <w:rFonts w:ascii="Arial" w:eastAsia="Times New Roman" w:hAnsi="Arial" w:cs="Arial"/>
          <w:bCs/>
          <w:sz w:val="24"/>
          <w:szCs w:val="24"/>
          <w:lang w:eastAsia="ru-RU"/>
        </w:rPr>
      </w:pPr>
      <w:r w:rsidRPr="00E065C1">
        <w:rPr>
          <w:rFonts w:ascii="Arial" w:eastAsia="Times New Roman" w:hAnsi="Arial" w:cs="Arial"/>
          <w:bCs/>
          <w:sz w:val="24"/>
          <w:szCs w:val="24"/>
          <w:lang w:eastAsia="ru-RU"/>
        </w:rPr>
        <w:t>Главы Вертикосского</w:t>
      </w:r>
    </w:p>
    <w:p w:rsidR="00115313" w:rsidRPr="00E065C1" w:rsidRDefault="00115313" w:rsidP="00115313">
      <w:pPr>
        <w:tabs>
          <w:tab w:val="left" w:pos="-142"/>
          <w:tab w:val="left" w:pos="142"/>
        </w:tabs>
        <w:autoSpaceDE w:val="0"/>
        <w:autoSpaceDN w:val="0"/>
        <w:adjustRightInd w:val="0"/>
        <w:spacing w:after="0" w:line="240" w:lineRule="auto"/>
        <w:ind w:right="-2"/>
        <w:rPr>
          <w:rFonts w:ascii="Arial" w:eastAsia="Times New Roman" w:hAnsi="Arial" w:cs="Arial"/>
          <w:bCs/>
          <w:sz w:val="24"/>
          <w:szCs w:val="24"/>
          <w:lang w:eastAsia="ru-RU"/>
        </w:rPr>
      </w:pPr>
      <w:r w:rsidRPr="00E065C1">
        <w:rPr>
          <w:rFonts w:ascii="Arial" w:eastAsia="Times New Roman" w:hAnsi="Arial" w:cs="Arial"/>
          <w:bCs/>
          <w:sz w:val="24"/>
          <w:szCs w:val="24"/>
          <w:lang w:eastAsia="ru-RU"/>
        </w:rPr>
        <w:t xml:space="preserve">сельского поселения                                                                                 </w:t>
      </w:r>
      <w:proofErr w:type="spellStart"/>
      <w:r w:rsidRPr="00E065C1">
        <w:rPr>
          <w:rFonts w:ascii="Arial" w:eastAsia="Times New Roman" w:hAnsi="Arial" w:cs="Arial"/>
          <w:bCs/>
          <w:sz w:val="24"/>
          <w:szCs w:val="24"/>
          <w:lang w:eastAsia="ru-RU"/>
        </w:rPr>
        <w:t>О.П.Подлова</w:t>
      </w:r>
      <w:proofErr w:type="spellEnd"/>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333DF7"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E065C1" w:rsidRDefault="00E065C1"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E065C1" w:rsidRPr="00E065C1" w:rsidRDefault="00E065C1"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tbl>
      <w:tblPr>
        <w:tblStyle w:val="a3"/>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115313" w:rsidRPr="00E065C1" w:rsidTr="00115313">
        <w:tc>
          <w:tcPr>
            <w:tcW w:w="4672" w:type="dxa"/>
          </w:tcPr>
          <w:p w:rsidR="00E065C1" w:rsidRDefault="00115313" w:rsidP="00115313">
            <w:pPr>
              <w:autoSpaceDE w:val="0"/>
              <w:autoSpaceDN w:val="0"/>
              <w:adjustRightInd w:val="0"/>
              <w:jc w:val="both"/>
              <w:outlineLvl w:val="1"/>
              <w:rPr>
                <w:rFonts w:ascii="Arial" w:eastAsia="Times New Roman" w:hAnsi="Arial" w:cs="Arial"/>
                <w:sz w:val="20"/>
                <w:szCs w:val="20"/>
                <w:lang w:eastAsia="ru-RU"/>
              </w:rPr>
            </w:pPr>
            <w:r w:rsidRPr="00E065C1">
              <w:rPr>
                <w:rFonts w:ascii="Arial" w:eastAsia="Times New Roman" w:hAnsi="Arial" w:cs="Arial"/>
                <w:sz w:val="20"/>
                <w:szCs w:val="20"/>
                <w:lang w:eastAsia="ru-RU"/>
              </w:rPr>
              <w:lastRenderedPageBreak/>
              <w:t>Утвержден постановлением муниципального казенного учреждения Администрации Вертикосского сельского поселени</w:t>
            </w:r>
            <w:r w:rsidR="00E065C1" w:rsidRPr="00E065C1">
              <w:rPr>
                <w:rFonts w:ascii="Arial" w:eastAsia="Times New Roman" w:hAnsi="Arial" w:cs="Arial"/>
                <w:sz w:val="20"/>
                <w:szCs w:val="20"/>
                <w:lang w:eastAsia="ru-RU"/>
              </w:rPr>
              <w:t>я</w:t>
            </w:r>
          </w:p>
          <w:p w:rsidR="00115313" w:rsidRPr="00E065C1" w:rsidRDefault="00E065C1" w:rsidP="00115313">
            <w:pPr>
              <w:autoSpaceDE w:val="0"/>
              <w:autoSpaceDN w:val="0"/>
              <w:adjustRightInd w:val="0"/>
              <w:jc w:val="both"/>
              <w:outlineLvl w:val="1"/>
              <w:rPr>
                <w:rFonts w:ascii="Arial" w:eastAsia="Times New Roman" w:hAnsi="Arial" w:cs="Arial"/>
                <w:sz w:val="20"/>
                <w:szCs w:val="20"/>
                <w:lang w:eastAsia="ru-RU"/>
              </w:rPr>
            </w:pPr>
            <w:r w:rsidRPr="00E065C1">
              <w:rPr>
                <w:rFonts w:ascii="Arial" w:eastAsia="Times New Roman" w:hAnsi="Arial" w:cs="Arial"/>
                <w:sz w:val="20"/>
                <w:szCs w:val="20"/>
                <w:lang w:eastAsia="ru-RU"/>
              </w:rPr>
              <w:t xml:space="preserve"> </w:t>
            </w:r>
            <w:proofErr w:type="gramStart"/>
            <w:r w:rsidRPr="00E065C1">
              <w:rPr>
                <w:rFonts w:ascii="Arial" w:eastAsia="Times New Roman" w:hAnsi="Arial" w:cs="Arial"/>
                <w:sz w:val="20"/>
                <w:szCs w:val="20"/>
                <w:lang w:eastAsia="ru-RU"/>
              </w:rPr>
              <w:t>от  29.07.2020</w:t>
            </w:r>
            <w:proofErr w:type="gramEnd"/>
            <w:r w:rsidRPr="00E065C1">
              <w:rPr>
                <w:rFonts w:ascii="Arial" w:eastAsia="Times New Roman" w:hAnsi="Arial" w:cs="Arial"/>
                <w:sz w:val="20"/>
                <w:szCs w:val="20"/>
                <w:lang w:eastAsia="ru-RU"/>
              </w:rPr>
              <w:t xml:space="preserve"> г. </w:t>
            </w:r>
            <w:r>
              <w:rPr>
                <w:rFonts w:ascii="Arial" w:eastAsia="Times New Roman" w:hAnsi="Arial" w:cs="Arial"/>
                <w:sz w:val="20"/>
                <w:szCs w:val="20"/>
                <w:lang w:eastAsia="ru-RU"/>
              </w:rPr>
              <w:t xml:space="preserve"> </w:t>
            </w:r>
            <w:r w:rsidRPr="00E065C1">
              <w:rPr>
                <w:rFonts w:ascii="Arial" w:eastAsia="Times New Roman" w:hAnsi="Arial" w:cs="Arial"/>
                <w:sz w:val="20"/>
                <w:szCs w:val="20"/>
                <w:lang w:eastAsia="ru-RU"/>
              </w:rPr>
              <w:t>№ 36</w:t>
            </w:r>
          </w:p>
          <w:p w:rsidR="00115313" w:rsidRPr="00E065C1" w:rsidRDefault="00115313" w:rsidP="00115313">
            <w:pPr>
              <w:autoSpaceDE w:val="0"/>
              <w:autoSpaceDN w:val="0"/>
              <w:adjustRightInd w:val="0"/>
              <w:jc w:val="center"/>
              <w:outlineLvl w:val="1"/>
              <w:rPr>
                <w:rFonts w:ascii="Arial" w:eastAsia="Times New Roman" w:hAnsi="Arial" w:cs="Arial"/>
                <w:sz w:val="24"/>
                <w:szCs w:val="24"/>
                <w:lang w:eastAsia="ru-RU"/>
              </w:rPr>
            </w:pPr>
            <w:r w:rsidRPr="00E065C1">
              <w:rPr>
                <w:rFonts w:ascii="Arial" w:eastAsia="Times New Roman" w:hAnsi="Arial" w:cs="Arial"/>
                <w:sz w:val="20"/>
                <w:szCs w:val="20"/>
                <w:lang w:eastAsia="ru-RU"/>
              </w:rPr>
              <w:t>Приложение</w:t>
            </w:r>
          </w:p>
        </w:tc>
      </w:tr>
    </w:tbl>
    <w:p w:rsidR="00115313" w:rsidRPr="00E065C1" w:rsidRDefault="00115313" w:rsidP="00333DF7">
      <w:pPr>
        <w:autoSpaceDE w:val="0"/>
        <w:autoSpaceDN w:val="0"/>
        <w:adjustRightInd w:val="0"/>
        <w:spacing w:after="0" w:line="240" w:lineRule="auto"/>
        <w:jc w:val="right"/>
        <w:outlineLvl w:val="1"/>
        <w:rPr>
          <w:rFonts w:ascii="Arial" w:eastAsia="Times New Roman" w:hAnsi="Arial" w:cs="Arial"/>
          <w:sz w:val="24"/>
          <w:szCs w:val="24"/>
          <w:lang w:eastAsia="ru-RU"/>
        </w:rPr>
      </w:pP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sz w:val="24"/>
          <w:szCs w:val="24"/>
          <w:lang w:eastAsia="ru-RU"/>
        </w:rPr>
      </w:pP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sz w:val="24"/>
          <w:szCs w:val="24"/>
          <w:lang w:eastAsia="ru-RU"/>
        </w:rPr>
      </w:pPr>
      <w:r w:rsidRPr="00E065C1">
        <w:rPr>
          <w:rFonts w:ascii="Arial" w:eastAsia="Times New Roman" w:hAnsi="Arial" w:cs="Arial"/>
          <w:sz w:val="24"/>
          <w:szCs w:val="24"/>
          <w:lang w:eastAsia="ru-RU"/>
        </w:rPr>
        <w:t>ПОРЯДОК</w:t>
      </w: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СОСТАВЛЕНИЯ И ПРЕДСТАВЛЕНИЯ В МУНИЦИПАЛЬНОЕ КАЗЕННОЕ </w:t>
      </w:r>
      <w:proofErr w:type="gramStart"/>
      <w:r w:rsidRPr="00E065C1">
        <w:rPr>
          <w:rFonts w:ascii="Arial" w:eastAsia="Times New Roman" w:hAnsi="Arial" w:cs="Arial"/>
          <w:sz w:val="24"/>
          <w:szCs w:val="24"/>
          <w:lang w:eastAsia="ru-RU"/>
        </w:rPr>
        <w:t>УЧРЕЖДЕНИЕ  УПРАВЛЕНИЕ</w:t>
      </w:r>
      <w:proofErr w:type="gramEnd"/>
      <w:r w:rsidRPr="00E065C1">
        <w:rPr>
          <w:rFonts w:ascii="Arial" w:eastAsia="Times New Roman" w:hAnsi="Arial" w:cs="Arial"/>
          <w:sz w:val="24"/>
          <w:szCs w:val="24"/>
          <w:lang w:eastAsia="ru-RU"/>
        </w:rPr>
        <w:t xml:space="preserve"> ФИНАНСОВ АДМИНИСТРАЦИИ КАРГАСОКСКОГО РАЙОНА БЮДЖЕТНОЙ ОТЧЕТНОСТИ  ОБ ИСПОЛНЕНИИ  БЮДЖЕТА</w:t>
      </w: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МУНИЦИПАЛЬНОГО ОБРАЗОВАНИЯ </w:t>
      </w:r>
      <w:r w:rsidRPr="00E065C1">
        <w:rPr>
          <w:rFonts w:ascii="Arial" w:eastAsia="Times New Roman" w:hAnsi="Arial" w:cs="Arial"/>
          <w:caps/>
          <w:sz w:val="24"/>
          <w:szCs w:val="24"/>
          <w:lang w:eastAsia="ru-RU"/>
        </w:rPr>
        <w:t>«</w:t>
      </w:r>
      <w:r w:rsidR="00115313" w:rsidRPr="00E065C1">
        <w:rPr>
          <w:rFonts w:ascii="Arial" w:eastAsia="Times New Roman" w:hAnsi="Arial" w:cs="Arial"/>
          <w:caps/>
          <w:sz w:val="24"/>
          <w:szCs w:val="24"/>
          <w:lang w:eastAsia="ru-RU"/>
        </w:rPr>
        <w:t>Вертикосское сельское поселение</w:t>
      </w:r>
      <w:r w:rsidRPr="00E065C1">
        <w:rPr>
          <w:rFonts w:ascii="Arial" w:eastAsia="Times New Roman" w:hAnsi="Arial" w:cs="Arial"/>
          <w:caps/>
          <w:sz w:val="24"/>
          <w:szCs w:val="24"/>
          <w:lang w:eastAsia="ru-RU"/>
        </w:rPr>
        <w:t>»</w:t>
      </w:r>
    </w:p>
    <w:p w:rsidR="00333DF7" w:rsidRPr="00E065C1" w:rsidRDefault="00333DF7" w:rsidP="00333DF7">
      <w:pPr>
        <w:autoSpaceDE w:val="0"/>
        <w:autoSpaceDN w:val="0"/>
        <w:adjustRightInd w:val="0"/>
        <w:spacing w:after="0" w:line="240" w:lineRule="auto"/>
        <w:jc w:val="center"/>
        <w:rPr>
          <w:rFonts w:ascii="Arial" w:eastAsia="Times New Roman" w:hAnsi="Arial" w:cs="Arial"/>
          <w:sz w:val="24"/>
          <w:szCs w:val="24"/>
          <w:lang w:eastAsia="ru-RU"/>
        </w:rPr>
      </w:pP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sz w:val="24"/>
          <w:szCs w:val="24"/>
          <w:lang w:eastAsia="ru-RU"/>
        </w:rPr>
      </w:pPr>
      <w:r w:rsidRPr="00E065C1">
        <w:rPr>
          <w:rFonts w:ascii="Arial" w:eastAsia="Times New Roman" w:hAnsi="Arial" w:cs="Arial"/>
          <w:sz w:val="24"/>
          <w:szCs w:val="24"/>
          <w:lang w:eastAsia="ru-RU"/>
        </w:rPr>
        <w:t>1. ОБЩИЕ ПОЛОЖЕНИЯ</w:t>
      </w: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1.1. Бюджетная отчетность составляется по методологии и стандартам бюджетной отчетности, установленным Министерством финансов Российской Федерации.</w:t>
      </w:r>
    </w:p>
    <w:p w:rsidR="00333DF7" w:rsidRPr="00E065C1" w:rsidRDefault="00333DF7" w:rsidP="00333DF7">
      <w:pPr>
        <w:autoSpaceDE w:val="0"/>
        <w:autoSpaceDN w:val="0"/>
        <w:adjustRightInd w:val="0"/>
        <w:spacing w:after="0" w:line="240" w:lineRule="auto"/>
        <w:ind w:firstLine="720"/>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1.2. Бюджетная отчетность составляется нарастающим итогом с начала года в рублях с точностью до второго десятичного знака после запятой.</w:t>
      </w:r>
    </w:p>
    <w:p w:rsidR="00333DF7" w:rsidRPr="00E065C1" w:rsidRDefault="00333DF7" w:rsidP="00333DF7">
      <w:pPr>
        <w:autoSpaceDE w:val="0"/>
        <w:autoSpaceDN w:val="0"/>
        <w:adjustRightInd w:val="0"/>
        <w:spacing w:after="0" w:line="240" w:lineRule="auto"/>
        <w:ind w:firstLine="720"/>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1.3. Ежемесячная отчетность составляется на 1-е число месяца, следующего за отчетным, квартальная - по состоянию на 1 апреля, 1 июля, 1 октября текущего финансового года, годовая - на 1 января очередного финансового года. Отчетным годом является календарный год - с 1 января по 31 декабря включительно.</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1.4. Получатели бюджетных средств, администраторы источников финансирования дефицита бюджета, администраторы доходов бюджета представляют бюджетную отчетность по подчиненности соответственного главному распорядителю бюджетных средств, главному администратору источников финансирования дефицита бюджета, главному администратору доходов бюджета муниципального образования «</w:t>
      </w:r>
      <w:r w:rsidR="00115313" w:rsidRPr="00E065C1">
        <w:rPr>
          <w:rFonts w:ascii="Arial" w:eastAsia="Times New Roman" w:hAnsi="Arial" w:cs="Arial"/>
          <w:sz w:val="24"/>
          <w:szCs w:val="24"/>
          <w:lang w:eastAsia="ru-RU"/>
        </w:rPr>
        <w:t>Вертикосское сельское поселение</w:t>
      </w:r>
      <w:r w:rsidRPr="00E065C1">
        <w:rPr>
          <w:rFonts w:ascii="Arial" w:eastAsia="Times New Roman" w:hAnsi="Arial" w:cs="Arial"/>
          <w:sz w:val="24"/>
          <w:szCs w:val="24"/>
          <w:lang w:eastAsia="ru-RU"/>
        </w:rPr>
        <w:t>» в установленные им сроки. 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 «</w:t>
      </w:r>
      <w:r w:rsidR="00115313" w:rsidRPr="00E065C1">
        <w:rPr>
          <w:rFonts w:ascii="Arial" w:eastAsia="Times New Roman" w:hAnsi="Arial" w:cs="Arial"/>
          <w:sz w:val="24"/>
          <w:szCs w:val="24"/>
          <w:lang w:eastAsia="ru-RU"/>
        </w:rPr>
        <w:t>Вертикосское сельское поселение</w:t>
      </w:r>
      <w:r w:rsidRPr="00E065C1">
        <w:rPr>
          <w:rFonts w:ascii="Arial" w:eastAsia="Times New Roman" w:hAnsi="Arial" w:cs="Arial"/>
          <w:sz w:val="24"/>
          <w:szCs w:val="24"/>
          <w:lang w:eastAsia="ru-RU"/>
        </w:rPr>
        <w:t>» представляют отчетность в муниципальное казенное учреждение Управление финансов Администрации Каргасокского района (далее - Управление финансов АКР)</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1.5. Ежемесячная, </w:t>
      </w:r>
      <w:proofErr w:type="gramStart"/>
      <w:r w:rsidRPr="00E065C1">
        <w:rPr>
          <w:rFonts w:ascii="Arial" w:eastAsia="Times New Roman" w:hAnsi="Arial" w:cs="Arial"/>
          <w:sz w:val="24"/>
          <w:szCs w:val="24"/>
          <w:lang w:eastAsia="ru-RU"/>
        </w:rPr>
        <w:t>квартальная  бюджетная</w:t>
      </w:r>
      <w:proofErr w:type="gramEnd"/>
      <w:r w:rsidRPr="00E065C1">
        <w:rPr>
          <w:rFonts w:ascii="Arial" w:eastAsia="Times New Roman" w:hAnsi="Arial" w:cs="Arial"/>
          <w:sz w:val="24"/>
          <w:szCs w:val="24"/>
          <w:lang w:eastAsia="ru-RU"/>
        </w:rPr>
        <w:t xml:space="preserve"> отчетность представляются в Управление финансов АКР  в электронном виде  через систему «БАРС». </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1.6. Годовая бюджетная отчетность представляется в электронном виде через систему «БАРС» и на бумажных носителях. На бумажном носителе бюджетная отчетность представляется в сброшюрованном виде, подписывается руководителем, главным бухгалтером (бухгалтером) и руководителем (специалистом) планово-финансовой службы.</w:t>
      </w:r>
    </w:p>
    <w:p w:rsidR="00333DF7"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1.7. 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 </w:t>
      </w:r>
    </w:p>
    <w:p w:rsidR="00E065C1" w:rsidRDefault="00E065C1" w:rsidP="00333DF7">
      <w:pPr>
        <w:autoSpaceDE w:val="0"/>
        <w:autoSpaceDN w:val="0"/>
        <w:adjustRightInd w:val="0"/>
        <w:spacing w:after="0" w:line="240" w:lineRule="auto"/>
        <w:ind w:firstLine="709"/>
        <w:jc w:val="both"/>
        <w:rPr>
          <w:rFonts w:ascii="Arial" w:eastAsia="Times New Roman" w:hAnsi="Arial" w:cs="Arial"/>
          <w:sz w:val="24"/>
          <w:szCs w:val="24"/>
          <w:lang w:eastAsia="ru-RU"/>
        </w:rPr>
      </w:pPr>
    </w:p>
    <w:p w:rsidR="00E065C1" w:rsidRPr="00E065C1" w:rsidRDefault="00E065C1" w:rsidP="00333D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33DF7" w:rsidRPr="00E065C1" w:rsidRDefault="00333DF7" w:rsidP="00333DF7">
      <w:pPr>
        <w:autoSpaceDE w:val="0"/>
        <w:autoSpaceDN w:val="0"/>
        <w:adjustRightInd w:val="0"/>
        <w:spacing w:after="0" w:line="240" w:lineRule="auto"/>
        <w:jc w:val="center"/>
        <w:rPr>
          <w:rFonts w:ascii="Arial" w:eastAsia="Times New Roman" w:hAnsi="Arial" w:cs="Arial"/>
          <w:sz w:val="24"/>
          <w:szCs w:val="24"/>
          <w:lang w:eastAsia="ru-RU"/>
        </w:rPr>
      </w:pP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2. ЕЖЕМЕСЯЧНАЯ И КВАРТАЛЬНАЯ БЮДЖЕТНАЯ ОТЧЕТНОСТЬ </w:t>
      </w:r>
    </w:p>
    <w:p w:rsidR="00333DF7" w:rsidRPr="00E065C1" w:rsidRDefault="00333DF7" w:rsidP="00333DF7">
      <w:pPr>
        <w:autoSpaceDE w:val="0"/>
        <w:autoSpaceDN w:val="0"/>
        <w:adjustRightInd w:val="0"/>
        <w:spacing w:after="0" w:line="240" w:lineRule="auto"/>
        <w:jc w:val="center"/>
        <w:rPr>
          <w:rFonts w:ascii="Arial" w:eastAsia="Times New Roman" w:hAnsi="Arial" w:cs="Arial"/>
          <w:sz w:val="24"/>
          <w:szCs w:val="24"/>
          <w:lang w:eastAsia="ru-RU"/>
        </w:rPr>
      </w:pP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lastRenderedPageBreak/>
        <w:t xml:space="preserve">2.1. В состав ежемесячной бюджетной </w:t>
      </w:r>
      <w:proofErr w:type="gramStart"/>
      <w:r w:rsidRPr="00E065C1">
        <w:rPr>
          <w:rFonts w:ascii="Arial" w:eastAsia="Times New Roman" w:hAnsi="Arial" w:cs="Arial"/>
          <w:sz w:val="24"/>
          <w:szCs w:val="24"/>
          <w:lang w:eastAsia="ru-RU"/>
        </w:rPr>
        <w:t>отчетности  входят</w:t>
      </w:r>
      <w:proofErr w:type="gramEnd"/>
      <w:r w:rsidRPr="00E065C1">
        <w:rPr>
          <w:rFonts w:ascii="Arial" w:eastAsia="Times New Roman" w:hAnsi="Arial" w:cs="Arial"/>
          <w:sz w:val="24"/>
          <w:szCs w:val="24"/>
          <w:lang w:eastAsia="ru-RU"/>
        </w:rPr>
        <w:t>:</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2.1.1.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2.1.</w:t>
      </w:r>
      <w:proofErr w:type="gramStart"/>
      <w:r w:rsidRPr="00E065C1">
        <w:rPr>
          <w:rFonts w:ascii="Arial" w:eastAsia="Times New Roman" w:hAnsi="Arial" w:cs="Arial"/>
          <w:sz w:val="24"/>
          <w:szCs w:val="24"/>
          <w:lang w:eastAsia="ru-RU"/>
        </w:rPr>
        <w:t>2.Справка</w:t>
      </w:r>
      <w:proofErr w:type="gramEnd"/>
      <w:r w:rsidRPr="00E065C1">
        <w:rPr>
          <w:rFonts w:ascii="Arial" w:eastAsia="Times New Roman" w:hAnsi="Arial" w:cs="Arial"/>
          <w:sz w:val="24"/>
          <w:szCs w:val="24"/>
          <w:lang w:eastAsia="ru-RU"/>
        </w:rPr>
        <w:t xml:space="preserve"> по консолидируемым расчетам (ф.0503125) (по денежным расчетам);</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2.1.3. Отчет об исполнении бюджета (ф. 0503117НП);</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2.1.4. Отчет о бюджетных обязательствах (ф.0503128НП);</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2.1.5. Пояснительная записка </w:t>
      </w:r>
      <w:r w:rsidR="00115313" w:rsidRPr="00E065C1">
        <w:rPr>
          <w:rFonts w:ascii="Arial" w:eastAsia="Times New Roman" w:hAnsi="Arial" w:cs="Arial"/>
          <w:sz w:val="24"/>
          <w:szCs w:val="24"/>
          <w:lang w:eastAsia="ru-RU"/>
        </w:rPr>
        <w:t>(ф.</w:t>
      </w:r>
      <w:r w:rsidRPr="00E065C1">
        <w:rPr>
          <w:rFonts w:ascii="Arial" w:eastAsia="Times New Roman" w:hAnsi="Arial" w:cs="Arial"/>
          <w:sz w:val="24"/>
          <w:szCs w:val="24"/>
          <w:lang w:eastAsia="ru-RU"/>
        </w:rPr>
        <w:t>0503160</w:t>
      </w:r>
      <w:r w:rsidR="00B17AF2" w:rsidRPr="00E065C1">
        <w:rPr>
          <w:rFonts w:ascii="Arial" w:eastAsia="Times New Roman" w:hAnsi="Arial" w:cs="Arial"/>
          <w:sz w:val="24"/>
          <w:szCs w:val="24"/>
          <w:lang w:eastAsia="ru-RU"/>
        </w:rPr>
        <w:t>);</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2.2.  Дополнительно к формам месячной отчетности в составе квартальной бюджетной отчетности представляются:</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2.2.1. Справка по консолидируемым расчетам (ф. 0503125) (по не денежным расчетам);</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2.2.</w:t>
      </w:r>
      <w:proofErr w:type="gramStart"/>
      <w:r w:rsidRPr="00E065C1">
        <w:rPr>
          <w:rFonts w:ascii="Arial" w:eastAsia="Times New Roman" w:hAnsi="Arial" w:cs="Arial"/>
          <w:sz w:val="24"/>
          <w:szCs w:val="24"/>
          <w:lang w:eastAsia="ru-RU"/>
        </w:rPr>
        <w:t>2.Отчет</w:t>
      </w:r>
      <w:proofErr w:type="gramEnd"/>
      <w:r w:rsidRPr="00E065C1">
        <w:rPr>
          <w:rFonts w:ascii="Arial" w:eastAsia="Times New Roman" w:hAnsi="Arial" w:cs="Arial"/>
          <w:sz w:val="24"/>
          <w:szCs w:val="24"/>
          <w:lang w:eastAsia="ru-RU"/>
        </w:rPr>
        <w:t xml:space="preserve"> о движении денежных средств (ф.0503123);</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2.2.3 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2.2.4. Сведения по дебиторской и кредиторской задолженности (ф.0503169).</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2.3. Срок представления ежемесячной и квартальной бюджетной отчетности В Управление финансов АКР - 7 число месяца, следующего за отчетным месяцем (кварталом).</w:t>
      </w: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sz w:val="24"/>
          <w:szCs w:val="24"/>
          <w:lang w:eastAsia="ru-RU"/>
        </w:rPr>
      </w:pPr>
      <w:r w:rsidRPr="00E065C1">
        <w:rPr>
          <w:rFonts w:ascii="Arial" w:eastAsia="Times New Roman" w:hAnsi="Arial" w:cs="Arial"/>
          <w:sz w:val="24"/>
          <w:szCs w:val="24"/>
          <w:lang w:eastAsia="ru-RU"/>
        </w:rPr>
        <w:t>3. ГОДОВАЯ БЮДЖЕТНАЯ ОТЧЕТНОСТЬ</w:t>
      </w:r>
    </w:p>
    <w:p w:rsidR="00333DF7" w:rsidRPr="00E065C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3.1. В состав годовой бюджетной </w:t>
      </w:r>
      <w:proofErr w:type="gramStart"/>
      <w:r w:rsidRPr="00E065C1">
        <w:rPr>
          <w:rFonts w:ascii="Arial" w:eastAsia="Times New Roman" w:hAnsi="Arial" w:cs="Arial"/>
          <w:sz w:val="24"/>
          <w:szCs w:val="24"/>
          <w:lang w:eastAsia="ru-RU"/>
        </w:rPr>
        <w:t>отчетности  включаются</w:t>
      </w:r>
      <w:proofErr w:type="gramEnd"/>
      <w:r w:rsidRPr="00E065C1">
        <w:rPr>
          <w:rFonts w:ascii="Arial" w:eastAsia="Times New Roman" w:hAnsi="Arial" w:cs="Arial"/>
          <w:sz w:val="24"/>
          <w:szCs w:val="24"/>
          <w:lang w:eastAsia="ru-RU"/>
        </w:rPr>
        <w:t>:</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3.1.1. Справка по заключению счетов бюджетного учета отчетного финансового года (ф. 0503110);</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3.1.1.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w:t>
      </w:r>
      <w:proofErr w:type="gramStart"/>
      <w:r w:rsidRPr="00E065C1">
        <w:rPr>
          <w:rFonts w:ascii="Arial" w:eastAsia="Times New Roman" w:hAnsi="Arial" w:cs="Arial"/>
          <w:sz w:val="24"/>
          <w:szCs w:val="24"/>
          <w:lang w:eastAsia="ru-RU"/>
        </w:rPr>
        <w:t>бюджета  (</w:t>
      </w:r>
      <w:proofErr w:type="gramEnd"/>
      <w:r w:rsidRPr="00E065C1">
        <w:rPr>
          <w:rFonts w:ascii="Arial" w:eastAsia="Times New Roman" w:hAnsi="Arial" w:cs="Arial"/>
          <w:sz w:val="24"/>
          <w:szCs w:val="24"/>
          <w:lang w:eastAsia="ru-RU"/>
        </w:rPr>
        <w:t>ф. 0503127);</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3.1.2. Баланс 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администратора доходов </w:t>
      </w:r>
      <w:proofErr w:type="gramStart"/>
      <w:r w:rsidRPr="00E065C1">
        <w:rPr>
          <w:rFonts w:ascii="Arial" w:eastAsia="Times New Roman" w:hAnsi="Arial" w:cs="Arial"/>
          <w:sz w:val="24"/>
          <w:szCs w:val="24"/>
          <w:lang w:eastAsia="ru-RU"/>
        </w:rPr>
        <w:t>бюджета  (</w:t>
      </w:r>
      <w:proofErr w:type="gramEnd"/>
      <w:r w:rsidRPr="00E065C1">
        <w:rPr>
          <w:rFonts w:ascii="Arial" w:eastAsia="Times New Roman" w:hAnsi="Arial" w:cs="Arial"/>
          <w:sz w:val="24"/>
          <w:szCs w:val="24"/>
          <w:lang w:eastAsia="ru-RU"/>
        </w:rPr>
        <w:t>ф. 0503130);</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3.1.3. Справка по консолидируемым расчетам (ф. 0503125) (по денежным и </w:t>
      </w:r>
      <w:proofErr w:type="spellStart"/>
      <w:r w:rsidRPr="00E065C1">
        <w:rPr>
          <w:rFonts w:ascii="Arial" w:eastAsia="Times New Roman" w:hAnsi="Arial" w:cs="Arial"/>
          <w:sz w:val="24"/>
          <w:szCs w:val="24"/>
          <w:lang w:eastAsia="ru-RU"/>
        </w:rPr>
        <w:t>неденежным</w:t>
      </w:r>
      <w:proofErr w:type="spellEnd"/>
      <w:r w:rsidRPr="00E065C1">
        <w:rPr>
          <w:rFonts w:ascii="Arial" w:eastAsia="Times New Roman" w:hAnsi="Arial" w:cs="Arial"/>
          <w:sz w:val="24"/>
          <w:szCs w:val="24"/>
          <w:lang w:eastAsia="ru-RU"/>
        </w:rPr>
        <w:t xml:space="preserve"> расчетам);</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3.1.4. Отчет о финансовых результатах деятельности (ф. 0503121);</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3.1.5. Отчет о движении денежных средств (ф.0503123);</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3.1.6. Отчет о бюджетных обязательствах (ф.0503128);</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3.1.7. Пояснительная записка (ф. 0503160);</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3.1.8 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3.1.9. Сведения о результатах деятельности (ф.0503162);</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 xml:space="preserve">3.1.10. Сведения об исполнении </w:t>
      </w:r>
      <w:proofErr w:type="gramStart"/>
      <w:r w:rsidRPr="00E065C1">
        <w:rPr>
          <w:rFonts w:ascii="Arial" w:eastAsia="Times New Roman" w:hAnsi="Arial" w:cs="Arial"/>
          <w:sz w:val="24"/>
          <w:szCs w:val="24"/>
          <w:lang w:eastAsia="ru-RU"/>
        </w:rPr>
        <w:t>бюджета  (</w:t>
      </w:r>
      <w:proofErr w:type="gramEnd"/>
      <w:r w:rsidRPr="00E065C1">
        <w:rPr>
          <w:rFonts w:ascii="Arial" w:eastAsia="Times New Roman" w:hAnsi="Arial" w:cs="Arial"/>
          <w:sz w:val="24"/>
          <w:szCs w:val="24"/>
          <w:lang w:eastAsia="ru-RU"/>
        </w:rPr>
        <w:t>ф. 0503164);</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3.1.11. Сведения об исполнении мероприятий в рамках целевых программ (ф.0503166);</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3.1.12. Сведения о движении нефинансовых активов (ф.0503168);</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3.1.13. Сведения по дебиторской и кредиторской задолженности (ф. 0503169);</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lastRenderedPageBreak/>
        <w:t>3.1.14. Сведения об изменении остатков валюты баланса (ф. 0503173);</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3.1.15. Сведения о принятых и неисполненных обязательствах получателя бюджетных средств (ф.0503175);</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3.1.16.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3.1.17. Сведения об исполнении судебных решений по денежным обязательствам бюджета (ф.0503296).</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r w:rsidRPr="00E065C1">
        <w:rPr>
          <w:rFonts w:ascii="Arial" w:eastAsia="Times New Roman" w:hAnsi="Arial" w:cs="Arial"/>
          <w:sz w:val="24"/>
          <w:szCs w:val="24"/>
          <w:lang w:eastAsia="ru-RU"/>
        </w:rPr>
        <w:t>3.2. Сроки представления годовой бюджетной отчетности устанавливаются ежегодно отдельным приказом Управления финансов АКР.</w:t>
      </w:r>
    </w:p>
    <w:p w:rsidR="00333DF7" w:rsidRPr="00E065C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p>
    <w:p w:rsidR="00CD1A1A" w:rsidRPr="00E065C1" w:rsidRDefault="00CD1A1A">
      <w:pPr>
        <w:rPr>
          <w:rFonts w:ascii="Arial" w:hAnsi="Arial" w:cs="Arial"/>
          <w:sz w:val="24"/>
          <w:szCs w:val="24"/>
        </w:rPr>
      </w:pPr>
    </w:p>
    <w:sectPr w:rsidR="00CD1A1A" w:rsidRPr="00E06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F7"/>
    <w:rsid w:val="00115313"/>
    <w:rsid w:val="00333DF7"/>
    <w:rsid w:val="00351990"/>
    <w:rsid w:val="008B2DAE"/>
    <w:rsid w:val="00B17AF2"/>
    <w:rsid w:val="00B310AC"/>
    <w:rsid w:val="00BC6D35"/>
    <w:rsid w:val="00CD1A1A"/>
    <w:rsid w:val="00E0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D8E8"/>
  <w15:chartTrackingRefBased/>
  <w15:docId w15:val="{0F4A5871-41C3-4219-B425-6BBBDBD1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65C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65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Гринёва</dc:creator>
  <cp:keywords/>
  <dc:description/>
  <cp:lastModifiedBy>ElenaF</cp:lastModifiedBy>
  <cp:revision>3</cp:revision>
  <cp:lastPrinted>2020-07-29T08:24:00Z</cp:lastPrinted>
  <dcterms:created xsi:type="dcterms:W3CDTF">2020-07-29T07:32:00Z</dcterms:created>
  <dcterms:modified xsi:type="dcterms:W3CDTF">2020-07-29T08:24:00Z</dcterms:modified>
</cp:coreProperties>
</file>