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3C" w:rsidRPr="00A307D8" w:rsidRDefault="007D553C" w:rsidP="007D553C">
      <w:pPr>
        <w:spacing w:after="0" w:line="240" w:lineRule="auto"/>
        <w:jc w:val="center"/>
        <w:rPr>
          <w:rFonts w:ascii="Arial" w:eastAsia="Times New Roman" w:hAnsi="Arial" w:cs="Arial"/>
          <w:sz w:val="24"/>
          <w:szCs w:val="24"/>
          <w:lang w:eastAsia="ru-RU"/>
        </w:rPr>
      </w:pPr>
      <w:r w:rsidRPr="00A307D8">
        <w:rPr>
          <w:rFonts w:ascii="Arial" w:eastAsia="Times New Roman" w:hAnsi="Arial" w:cs="Arial"/>
          <w:sz w:val="24"/>
          <w:szCs w:val="24"/>
          <w:lang w:eastAsia="ru-RU"/>
        </w:rPr>
        <w:t>МУНИЦИПАЛЬНОЕ ОБРАЗОВАНИЕ</w:t>
      </w:r>
    </w:p>
    <w:p w:rsidR="007D553C" w:rsidRPr="00A307D8" w:rsidRDefault="00A307D8" w:rsidP="007D553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r w:rsidR="007D553C" w:rsidRPr="00A307D8">
        <w:rPr>
          <w:rFonts w:ascii="Arial" w:eastAsia="Times New Roman" w:hAnsi="Arial" w:cs="Arial"/>
          <w:sz w:val="24"/>
          <w:szCs w:val="24"/>
          <w:lang w:eastAsia="ru-RU"/>
        </w:rPr>
        <w:t>ВЕРТИКОССКОЕ СЕЛЬСКОЕ ПОСЕЛЕНИЕ</w:t>
      </w:r>
      <w:r>
        <w:rPr>
          <w:rFonts w:ascii="Arial" w:eastAsia="Times New Roman" w:hAnsi="Arial" w:cs="Arial"/>
          <w:sz w:val="24"/>
          <w:szCs w:val="24"/>
          <w:lang w:eastAsia="ru-RU"/>
        </w:rPr>
        <w:t>»</w:t>
      </w:r>
    </w:p>
    <w:p w:rsidR="007D553C" w:rsidRPr="00A307D8" w:rsidRDefault="007D553C" w:rsidP="007D553C">
      <w:pPr>
        <w:spacing w:after="0" w:line="240" w:lineRule="auto"/>
        <w:jc w:val="center"/>
        <w:rPr>
          <w:rFonts w:ascii="Arial" w:eastAsia="Times New Roman" w:hAnsi="Arial" w:cs="Arial"/>
          <w:sz w:val="24"/>
          <w:szCs w:val="24"/>
          <w:lang w:eastAsia="ru-RU"/>
        </w:rPr>
      </w:pPr>
      <w:r w:rsidRPr="00A307D8">
        <w:rPr>
          <w:rFonts w:ascii="Arial" w:eastAsia="Times New Roman" w:hAnsi="Arial" w:cs="Arial"/>
          <w:sz w:val="24"/>
          <w:szCs w:val="24"/>
          <w:lang w:eastAsia="ru-RU"/>
        </w:rPr>
        <w:t>МУНИЦИПАЛЬНОЕ КАЗЕННОЕ УЧРЕЖДЕНИЕ</w:t>
      </w:r>
    </w:p>
    <w:p w:rsidR="007D553C" w:rsidRPr="00A307D8" w:rsidRDefault="007D553C" w:rsidP="007D553C">
      <w:pPr>
        <w:spacing w:after="0" w:line="240" w:lineRule="auto"/>
        <w:jc w:val="center"/>
        <w:rPr>
          <w:rFonts w:ascii="Arial" w:eastAsia="Times New Roman" w:hAnsi="Arial" w:cs="Arial"/>
          <w:sz w:val="24"/>
          <w:szCs w:val="24"/>
          <w:lang w:eastAsia="ru-RU"/>
        </w:rPr>
      </w:pPr>
      <w:r w:rsidRPr="00A307D8">
        <w:rPr>
          <w:rFonts w:ascii="Arial" w:eastAsia="Times New Roman" w:hAnsi="Arial" w:cs="Arial"/>
          <w:sz w:val="24"/>
          <w:szCs w:val="24"/>
          <w:lang w:eastAsia="ru-RU"/>
        </w:rPr>
        <w:t>АДМИНИСТРАЦИЯ ВЕРТИКОССКОГО СЕЛЬСКОГО ПОСЕЛЕНИЯ</w:t>
      </w:r>
    </w:p>
    <w:p w:rsidR="007D553C" w:rsidRPr="00A307D8" w:rsidRDefault="007D553C" w:rsidP="007D553C">
      <w:pPr>
        <w:spacing w:after="0" w:line="240" w:lineRule="auto"/>
        <w:jc w:val="center"/>
        <w:rPr>
          <w:rFonts w:ascii="Arial" w:eastAsia="Times New Roman" w:hAnsi="Arial" w:cs="Arial"/>
          <w:sz w:val="24"/>
          <w:szCs w:val="24"/>
          <w:lang w:eastAsia="ru-RU"/>
        </w:rPr>
      </w:pPr>
      <w:r w:rsidRPr="00A307D8">
        <w:rPr>
          <w:rFonts w:ascii="Arial" w:eastAsia="Times New Roman" w:hAnsi="Arial" w:cs="Arial"/>
          <w:sz w:val="24"/>
          <w:szCs w:val="24"/>
          <w:lang w:eastAsia="ru-RU"/>
        </w:rPr>
        <w:t>КАРГАСОКСКОГО РАЙОНА</w:t>
      </w:r>
    </w:p>
    <w:p w:rsidR="007D553C" w:rsidRPr="00A307D8" w:rsidRDefault="007D553C" w:rsidP="007D553C">
      <w:pPr>
        <w:spacing w:after="0" w:line="240" w:lineRule="auto"/>
        <w:jc w:val="center"/>
        <w:rPr>
          <w:rFonts w:ascii="Arial" w:eastAsia="Times New Roman" w:hAnsi="Arial" w:cs="Arial"/>
          <w:sz w:val="24"/>
          <w:szCs w:val="24"/>
          <w:lang w:eastAsia="ru-RU"/>
        </w:rPr>
      </w:pPr>
      <w:r w:rsidRPr="00A307D8">
        <w:rPr>
          <w:rFonts w:ascii="Arial" w:eastAsia="Times New Roman" w:hAnsi="Arial" w:cs="Arial"/>
          <w:sz w:val="24"/>
          <w:szCs w:val="24"/>
          <w:lang w:eastAsia="ru-RU"/>
        </w:rPr>
        <w:t>ТОМСКОЙ ОБЛАСТИ</w:t>
      </w:r>
    </w:p>
    <w:p w:rsidR="007D553C" w:rsidRPr="00A307D8" w:rsidRDefault="007D553C" w:rsidP="007D553C">
      <w:pPr>
        <w:spacing w:after="0" w:line="240" w:lineRule="auto"/>
        <w:jc w:val="center"/>
        <w:rPr>
          <w:rFonts w:ascii="Arial" w:eastAsia="Times New Roman" w:hAnsi="Arial" w:cs="Arial"/>
          <w:color w:val="FF0000"/>
          <w:sz w:val="24"/>
          <w:szCs w:val="24"/>
          <w:lang w:eastAsia="ru-RU"/>
        </w:rPr>
      </w:pPr>
    </w:p>
    <w:p w:rsidR="007D553C" w:rsidRPr="00A307D8" w:rsidRDefault="007D553C" w:rsidP="007D553C">
      <w:pPr>
        <w:spacing w:after="0" w:line="240" w:lineRule="auto"/>
        <w:jc w:val="center"/>
        <w:rPr>
          <w:rFonts w:ascii="Arial" w:eastAsia="Times New Roman" w:hAnsi="Arial" w:cs="Arial"/>
          <w:sz w:val="24"/>
          <w:szCs w:val="24"/>
          <w:lang w:eastAsia="ru-RU"/>
        </w:rPr>
      </w:pPr>
      <w:r w:rsidRPr="00A307D8">
        <w:rPr>
          <w:rFonts w:ascii="Arial" w:eastAsia="Times New Roman" w:hAnsi="Arial" w:cs="Arial"/>
          <w:sz w:val="24"/>
          <w:szCs w:val="24"/>
          <w:lang w:eastAsia="ru-RU"/>
        </w:rPr>
        <w:t>ПОСТАНОВЛЕНИЕ</w:t>
      </w:r>
    </w:p>
    <w:p w:rsidR="007D553C" w:rsidRPr="00A307D8" w:rsidRDefault="007D553C" w:rsidP="007D553C">
      <w:pPr>
        <w:spacing w:after="0" w:line="240" w:lineRule="auto"/>
        <w:jc w:val="center"/>
        <w:rPr>
          <w:rFonts w:ascii="Arial" w:eastAsia="Times New Roman" w:hAnsi="Arial" w:cs="Arial"/>
          <w:sz w:val="24"/>
          <w:szCs w:val="24"/>
          <w:lang w:eastAsia="ru-RU"/>
        </w:rPr>
      </w:pPr>
    </w:p>
    <w:p w:rsidR="007D553C" w:rsidRPr="00A307D8" w:rsidRDefault="007D553C" w:rsidP="007D553C">
      <w:pPr>
        <w:spacing w:after="0" w:line="240" w:lineRule="auto"/>
        <w:jc w:val="center"/>
        <w:rPr>
          <w:rFonts w:ascii="Arial" w:eastAsia="Times New Roman" w:hAnsi="Arial" w:cs="Arial"/>
          <w:sz w:val="24"/>
          <w:szCs w:val="24"/>
          <w:lang w:eastAsia="ru-RU"/>
        </w:rPr>
      </w:pPr>
    </w:p>
    <w:tbl>
      <w:tblPr>
        <w:tblW w:w="10348" w:type="dxa"/>
        <w:tblInd w:w="-34" w:type="dxa"/>
        <w:tblLook w:val="0000" w:firstRow="0" w:lastRow="0" w:firstColumn="0" w:lastColumn="0" w:noHBand="0" w:noVBand="0"/>
      </w:tblPr>
      <w:tblGrid>
        <w:gridCol w:w="1766"/>
        <w:gridCol w:w="3196"/>
        <w:gridCol w:w="2703"/>
        <w:gridCol w:w="2683"/>
      </w:tblGrid>
      <w:tr w:rsidR="007D553C" w:rsidRPr="00A307D8" w:rsidTr="009C7C3C">
        <w:tc>
          <w:tcPr>
            <w:tcW w:w="1766" w:type="dxa"/>
          </w:tcPr>
          <w:p w:rsidR="007D553C" w:rsidRPr="00A307D8" w:rsidRDefault="00A307D8" w:rsidP="007D553C">
            <w:pPr>
              <w:spacing w:after="0" w:line="240" w:lineRule="auto"/>
              <w:rPr>
                <w:rFonts w:ascii="Arial" w:eastAsia="Times New Roman" w:hAnsi="Arial" w:cs="Arial"/>
                <w:sz w:val="24"/>
                <w:szCs w:val="24"/>
                <w:lang w:eastAsia="ru-RU"/>
              </w:rPr>
            </w:pPr>
            <w:r w:rsidRPr="00A307D8">
              <w:rPr>
                <w:rFonts w:ascii="Arial" w:eastAsia="Times New Roman" w:hAnsi="Arial" w:cs="Arial"/>
                <w:sz w:val="24"/>
                <w:szCs w:val="24"/>
                <w:lang w:eastAsia="ru-RU"/>
              </w:rPr>
              <w:t>07.09.20</w:t>
            </w:r>
            <w:r w:rsidR="007D553C" w:rsidRPr="00A307D8">
              <w:rPr>
                <w:rFonts w:ascii="Arial" w:eastAsia="Times New Roman" w:hAnsi="Arial" w:cs="Arial"/>
                <w:sz w:val="24"/>
                <w:szCs w:val="24"/>
                <w:lang w:eastAsia="ru-RU"/>
              </w:rPr>
              <w:t>20 г.</w:t>
            </w:r>
          </w:p>
        </w:tc>
        <w:tc>
          <w:tcPr>
            <w:tcW w:w="5899" w:type="dxa"/>
            <w:gridSpan w:val="2"/>
          </w:tcPr>
          <w:p w:rsidR="007D553C" w:rsidRPr="00A307D8" w:rsidRDefault="007D553C" w:rsidP="007D553C">
            <w:pPr>
              <w:spacing w:after="0" w:line="240" w:lineRule="auto"/>
              <w:jc w:val="right"/>
              <w:rPr>
                <w:rFonts w:ascii="Arial" w:eastAsia="Times New Roman" w:hAnsi="Arial" w:cs="Arial"/>
                <w:sz w:val="24"/>
                <w:szCs w:val="24"/>
                <w:lang w:eastAsia="ru-RU"/>
              </w:rPr>
            </w:pPr>
          </w:p>
        </w:tc>
        <w:tc>
          <w:tcPr>
            <w:tcW w:w="2683" w:type="dxa"/>
          </w:tcPr>
          <w:p w:rsidR="007D553C" w:rsidRPr="00A307D8" w:rsidRDefault="00A307D8" w:rsidP="00A307D8">
            <w:pPr>
              <w:spacing w:after="0" w:line="240" w:lineRule="auto"/>
              <w:jc w:val="center"/>
              <w:rPr>
                <w:rFonts w:ascii="Arial" w:eastAsia="Times New Roman" w:hAnsi="Arial" w:cs="Arial"/>
                <w:sz w:val="24"/>
                <w:szCs w:val="24"/>
                <w:lang w:eastAsia="ru-RU"/>
              </w:rPr>
            </w:pPr>
            <w:r w:rsidRPr="00A307D8">
              <w:rPr>
                <w:rFonts w:ascii="Arial" w:eastAsia="Times New Roman" w:hAnsi="Arial" w:cs="Arial"/>
                <w:sz w:val="24"/>
                <w:szCs w:val="24"/>
                <w:lang w:eastAsia="ru-RU"/>
              </w:rPr>
              <w:t xml:space="preserve"> № 42</w:t>
            </w:r>
          </w:p>
          <w:p w:rsidR="007D553C" w:rsidRPr="00A307D8" w:rsidRDefault="007D553C" w:rsidP="007D553C">
            <w:pPr>
              <w:spacing w:after="0" w:line="240" w:lineRule="auto"/>
              <w:ind w:right="-108"/>
              <w:jc w:val="center"/>
              <w:rPr>
                <w:rFonts w:ascii="Arial" w:eastAsia="Times New Roman" w:hAnsi="Arial" w:cs="Arial"/>
                <w:sz w:val="24"/>
                <w:szCs w:val="24"/>
                <w:lang w:eastAsia="ru-RU"/>
              </w:rPr>
            </w:pPr>
          </w:p>
        </w:tc>
      </w:tr>
      <w:tr w:rsidR="007D553C" w:rsidRPr="00A307D8" w:rsidTr="009C7C3C">
        <w:tc>
          <w:tcPr>
            <w:tcW w:w="7665" w:type="dxa"/>
            <w:gridSpan w:val="3"/>
          </w:tcPr>
          <w:p w:rsidR="007D553C" w:rsidRPr="00A307D8" w:rsidRDefault="007D553C" w:rsidP="007D553C">
            <w:pPr>
              <w:spacing w:after="0" w:line="240" w:lineRule="auto"/>
              <w:rPr>
                <w:rFonts w:ascii="Arial" w:eastAsia="Times New Roman" w:hAnsi="Arial" w:cs="Arial"/>
                <w:sz w:val="24"/>
                <w:szCs w:val="24"/>
                <w:lang w:eastAsia="ru-RU"/>
              </w:rPr>
            </w:pPr>
            <w:r w:rsidRPr="00A307D8">
              <w:rPr>
                <w:rFonts w:ascii="Arial" w:eastAsia="Times New Roman" w:hAnsi="Arial" w:cs="Arial"/>
                <w:sz w:val="24"/>
                <w:szCs w:val="24"/>
                <w:lang w:eastAsia="ru-RU"/>
              </w:rPr>
              <w:t>с.Вертикос</w:t>
            </w:r>
          </w:p>
        </w:tc>
        <w:tc>
          <w:tcPr>
            <w:tcW w:w="2683" w:type="dxa"/>
          </w:tcPr>
          <w:p w:rsidR="007D553C" w:rsidRPr="00A307D8" w:rsidRDefault="007D553C" w:rsidP="007D553C">
            <w:pPr>
              <w:spacing w:after="0" w:line="240" w:lineRule="auto"/>
              <w:rPr>
                <w:rFonts w:ascii="Arial" w:eastAsia="Times New Roman" w:hAnsi="Arial" w:cs="Arial"/>
                <w:sz w:val="24"/>
                <w:szCs w:val="24"/>
                <w:lang w:eastAsia="ru-RU"/>
              </w:rPr>
            </w:pPr>
          </w:p>
        </w:tc>
      </w:tr>
      <w:tr w:rsidR="007D553C" w:rsidRPr="00A307D8" w:rsidTr="009C7C3C">
        <w:tc>
          <w:tcPr>
            <w:tcW w:w="4962" w:type="dxa"/>
            <w:gridSpan w:val="2"/>
          </w:tcPr>
          <w:p w:rsidR="007D553C" w:rsidRPr="00A307D8" w:rsidRDefault="007D553C" w:rsidP="007D553C">
            <w:pPr>
              <w:keepNext/>
              <w:spacing w:after="0" w:line="240" w:lineRule="auto"/>
              <w:jc w:val="both"/>
              <w:outlineLvl w:val="2"/>
              <w:rPr>
                <w:rFonts w:ascii="Arial" w:eastAsia="Times New Roman" w:hAnsi="Arial" w:cs="Arial"/>
                <w:sz w:val="24"/>
                <w:szCs w:val="24"/>
                <w:lang w:eastAsia="ru-RU"/>
              </w:rPr>
            </w:pPr>
            <w:r w:rsidRPr="00A307D8">
              <w:rPr>
                <w:rFonts w:ascii="Arial" w:eastAsia="Times New Roman" w:hAnsi="Arial" w:cs="Arial"/>
                <w:sz w:val="24"/>
                <w:szCs w:val="24"/>
                <w:lang w:eastAsia="ru-RU"/>
              </w:rPr>
              <w:t xml:space="preserve"> </w:t>
            </w:r>
          </w:p>
          <w:p w:rsidR="007D553C" w:rsidRPr="00A307D8" w:rsidRDefault="007D553C" w:rsidP="007D553C">
            <w:pPr>
              <w:autoSpaceDE w:val="0"/>
              <w:autoSpaceDN w:val="0"/>
              <w:adjustRightInd w:val="0"/>
              <w:spacing w:after="0" w:line="240" w:lineRule="auto"/>
              <w:jc w:val="both"/>
              <w:rPr>
                <w:rFonts w:ascii="Arial" w:eastAsia="Times New Roman" w:hAnsi="Arial" w:cs="Arial"/>
                <w:sz w:val="24"/>
                <w:szCs w:val="24"/>
                <w:lang w:eastAsia="ru-RU"/>
              </w:rPr>
            </w:pPr>
            <w:bookmarkStart w:id="0" w:name="OLE_LINK1"/>
            <w:bookmarkStart w:id="1" w:name="OLE_LINK2"/>
            <w:bookmarkStart w:id="2" w:name="OLE_LINK5"/>
            <w:bookmarkStart w:id="3" w:name="OLE_LINK3"/>
            <w:r w:rsidRPr="00A307D8">
              <w:rPr>
                <w:rFonts w:ascii="Arial" w:eastAsia="Times New Roman" w:hAnsi="Arial" w:cs="Arial"/>
                <w:sz w:val="24"/>
                <w:szCs w:val="24"/>
                <w:lang w:eastAsia="ru-RU"/>
              </w:rPr>
              <w:t>О внесении изменений в постановление от 26.09.2018 № 45 «О мерах по реализации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bookmarkEnd w:id="0"/>
          <w:bookmarkEnd w:id="1"/>
          <w:bookmarkEnd w:id="2"/>
          <w:bookmarkEnd w:id="3"/>
          <w:p w:rsidR="007D553C" w:rsidRPr="00A307D8" w:rsidRDefault="007D553C" w:rsidP="007D553C">
            <w:pPr>
              <w:spacing w:after="0" w:line="240" w:lineRule="auto"/>
              <w:rPr>
                <w:rFonts w:ascii="Arial" w:eastAsia="Times New Roman" w:hAnsi="Arial" w:cs="Arial"/>
                <w:sz w:val="24"/>
                <w:szCs w:val="24"/>
                <w:lang w:eastAsia="ru-RU"/>
              </w:rPr>
            </w:pPr>
          </w:p>
        </w:tc>
        <w:tc>
          <w:tcPr>
            <w:tcW w:w="5386" w:type="dxa"/>
            <w:gridSpan w:val="2"/>
          </w:tcPr>
          <w:p w:rsidR="007D553C" w:rsidRPr="00A307D8" w:rsidRDefault="007D553C" w:rsidP="007D553C">
            <w:pPr>
              <w:spacing w:after="0" w:line="240" w:lineRule="auto"/>
              <w:rPr>
                <w:rFonts w:ascii="Arial" w:eastAsia="Times New Roman" w:hAnsi="Arial" w:cs="Arial"/>
                <w:sz w:val="24"/>
                <w:szCs w:val="24"/>
                <w:lang w:eastAsia="ru-RU"/>
              </w:rPr>
            </w:pPr>
          </w:p>
        </w:tc>
      </w:tr>
      <w:tr w:rsidR="007D553C" w:rsidRPr="00A307D8" w:rsidTr="009C7C3C">
        <w:trPr>
          <w:trHeight w:val="4535"/>
        </w:trPr>
        <w:tc>
          <w:tcPr>
            <w:tcW w:w="10348" w:type="dxa"/>
            <w:gridSpan w:val="4"/>
          </w:tcPr>
          <w:p w:rsidR="007D553C" w:rsidRPr="00A307D8" w:rsidRDefault="007D553C" w:rsidP="007D553C">
            <w:pPr>
              <w:widowControl w:val="0"/>
              <w:autoSpaceDE w:val="0"/>
              <w:autoSpaceDN w:val="0"/>
              <w:adjustRightInd w:val="0"/>
              <w:spacing w:after="0" w:line="240" w:lineRule="auto"/>
              <w:ind w:firstLine="46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В целях приведения в соответствие с требованиями законодательства</w:t>
            </w:r>
          </w:p>
          <w:p w:rsidR="007D553C" w:rsidRPr="00A307D8" w:rsidRDefault="007D553C" w:rsidP="007D553C">
            <w:pPr>
              <w:widowControl w:val="0"/>
              <w:autoSpaceDE w:val="0"/>
              <w:autoSpaceDN w:val="0"/>
              <w:adjustRightInd w:val="0"/>
              <w:spacing w:after="0" w:line="240" w:lineRule="auto"/>
              <w:ind w:firstLine="460"/>
              <w:jc w:val="both"/>
              <w:rPr>
                <w:rFonts w:ascii="Arial" w:eastAsia="Times New Roman" w:hAnsi="Arial" w:cs="Arial"/>
                <w:sz w:val="24"/>
                <w:szCs w:val="24"/>
                <w:lang w:eastAsia="ru-RU"/>
              </w:rPr>
            </w:pPr>
          </w:p>
          <w:p w:rsidR="007D553C" w:rsidRPr="00A307D8" w:rsidRDefault="007D553C" w:rsidP="007D553C">
            <w:pPr>
              <w:widowControl w:val="0"/>
              <w:autoSpaceDE w:val="0"/>
              <w:autoSpaceDN w:val="0"/>
              <w:adjustRightInd w:val="0"/>
              <w:spacing w:after="0" w:line="240" w:lineRule="auto"/>
              <w:ind w:firstLine="46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ПОСТАНОВЛЯЮ:</w:t>
            </w:r>
          </w:p>
          <w:p w:rsidR="007D553C" w:rsidRPr="00A307D8" w:rsidRDefault="007D553C" w:rsidP="007D553C">
            <w:pPr>
              <w:widowControl w:val="0"/>
              <w:autoSpaceDE w:val="0"/>
              <w:autoSpaceDN w:val="0"/>
              <w:adjustRightInd w:val="0"/>
              <w:spacing w:after="0" w:line="240" w:lineRule="auto"/>
              <w:ind w:firstLine="46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1. Внести следующие изменения в постановление от 26.09.2018 № 45 «О мерах по реализации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D553C" w:rsidRPr="00A307D8" w:rsidRDefault="007D553C" w:rsidP="007D553C">
            <w:pPr>
              <w:widowControl w:val="0"/>
              <w:autoSpaceDE w:val="0"/>
              <w:autoSpaceDN w:val="0"/>
              <w:adjustRightInd w:val="0"/>
              <w:spacing w:after="0" w:line="240" w:lineRule="auto"/>
              <w:ind w:firstLine="46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Порядок взаимодействия уполномоченного органа и муниципальных заказчиков, муниципальных бюджетных учреждений, изложить в новой редакции согласно приложения к настоящему постановлению.</w:t>
            </w:r>
          </w:p>
          <w:p w:rsidR="007D553C" w:rsidRPr="00A307D8" w:rsidRDefault="007D553C" w:rsidP="007D553C">
            <w:pPr>
              <w:widowControl w:val="0"/>
              <w:autoSpaceDE w:val="0"/>
              <w:autoSpaceDN w:val="0"/>
              <w:adjustRightInd w:val="0"/>
              <w:spacing w:after="0" w:line="240" w:lineRule="auto"/>
              <w:ind w:firstLine="46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2. Настоящее постановление вступает в силу со дня его официального опубликования (обнародования) в порядке, предусмотренном Уставом муниципального образования «Вертикосское сельское поселение» и распространяется на правоотношения, сложившиеся с 05.03.2020.</w:t>
            </w:r>
          </w:p>
          <w:p w:rsidR="007D553C" w:rsidRPr="00A307D8" w:rsidRDefault="007D553C" w:rsidP="007D553C">
            <w:pPr>
              <w:spacing w:after="0" w:line="240" w:lineRule="auto"/>
              <w:ind w:firstLine="460"/>
              <w:jc w:val="both"/>
              <w:rPr>
                <w:rFonts w:ascii="Arial" w:eastAsia="Times New Roman" w:hAnsi="Arial" w:cs="Arial"/>
                <w:sz w:val="24"/>
                <w:szCs w:val="24"/>
                <w:lang w:eastAsia="ru-RU"/>
              </w:rPr>
            </w:pPr>
          </w:p>
          <w:p w:rsidR="007D553C" w:rsidRPr="00A307D8" w:rsidRDefault="007D553C" w:rsidP="007D553C">
            <w:pPr>
              <w:spacing w:after="0" w:line="240" w:lineRule="auto"/>
              <w:ind w:firstLine="460"/>
              <w:jc w:val="both"/>
              <w:rPr>
                <w:rFonts w:ascii="Arial" w:eastAsia="Times New Roman" w:hAnsi="Arial" w:cs="Arial"/>
                <w:sz w:val="24"/>
                <w:szCs w:val="24"/>
                <w:lang w:eastAsia="ru-RU"/>
              </w:rPr>
            </w:pPr>
          </w:p>
          <w:p w:rsidR="007D553C" w:rsidRPr="00A307D8" w:rsidRDefault="007D553C" w:rsidP="007D553C">
            <w:pPr>
              <w:spacing w:after="0" w:line="240" w:lineRule="auto"/>
              <w:ind w:firstLine="460"/>
              <w:jc w:val="both"/>
              <w:rPr>
                <w:rFonts w:ascii="Arial" w:eastAsia="Times New Roman" w:hAnsi="Arial" w:cs="Arial"/>
                <w:sz w:val="24"/>
                <w:szCs w:val="24"/>
                <w:lang w:eastAsia="ru-RU"/>
              </w:rPr>
            </w:pPr>
          </w:p>
          <w:p w:rsidR="007D553C" w:rsidRPr="00A307D8" w:rsidRDefault="007D553C" w:rsidP="007D553C">
            <w:pPr>
              <w:spacing w:after="0" w:line="240" w:lineRule="auto"/>
              <w:ind w:firstLine="460"/>
              <w:jc w:val="both"/>
              <w:rPr>
                <w:rFonts w:ascii="Arial" w:eastAsia="Times New Roman" w:hAnsi="Arial" w:cs="Arial"/>
                <w:sz w:val="24"/>
                <w:szCs w:val="24"/>
                <w:lang w:eastAsia="ru-RU"/>
              </w:rPr>
            </w:pPr>
          </w:p>
        </w:tc>
      </w:tr>
      <w:tr w:rsidR="007D553C" w:rsidRPr="00A307D8" w:rsidTr="009C7C3C">
        <w:tc>
          <w:tcPr>
            <w:tcW w:w="10348" w:type="dxa"/>
            <w:gridSpan w:val="4"/>
          </w:tcPr>
          <w:p w:rsidR="007D553C" w:rsidRPr="00A307D8" w:rsidRDefault="007D553C" w:rsidP="007D553C">
            <w:pPr>
              <w:spacing w:after="0" w:line="240" w:lineRule="auto"/>
              <w:rPr>
                <w:rFonts w:ascii="Arial" w:eastAsia="Times New Roman" w:hAnsi="Arial" w:cs="Arial"/>
                <w:sz w:val="24"/>
                <w:szCs w:val="24"/>
                <w:lang w:eastAsia="ru-RU"/>
              </w:rPr>
            </w:pPr>
            <w:r w:rsidRPr="00A307D8">
              <w:rPr>
                <w:rFonts w:ascii="Arial" w:eastAsia="Times New Roman" w:hAnsi="Arial" w:cs="Arial"/>
                <w:sz w:val="24"/>
                <w:szCs w:val="24"/>
                <w:lang w:eastAsia="ru-RU"/>
              </w:rPr>
              <w:t xml:space="preserve">Глава Вертикосского </w:t>
            </w:r>
          </w:p>
          <w:p w:rsidR="007D553C" w:rsidRPr="00A307D8" w:rsidRDefault="007D553C" w:rsidP="007D553C">
            <w:pPr>
              <w:spacing w:after="0" w:line="240" w:lineRule="auto"/>
              <w:rPr>
                <w:rFonts w:ascii="Arial" w:eastAsia="Times New Roman" w:hAnsi="Arial" w:cs="Arial"/>
                <w:sz w:val="24"/>
                <w:szCs w:val="24"/>
                <w:lang w:eastAsia="ru-RU"/>
              </w:rPr>
            </w:pPr>
            <w:r w:rsidRPr="00A307D8">
              <w:rPr>
                <w:rFonts w:ascii="Arial" w:eastAsia="Times New Roman" w:hAnsi="Arial" w:cs="Arial"/>
                <w:sz w:val="24"/>
                <w:szCs w:val="24"/>
                <w:lang w:eastAsia="ru-RU"/>
              </w:rPr>
              <w:t xml:space="preserve">сельского поселения                                                              </w:t>
            </w:r>
            <w:r w:rsidR="00A307D8" w:rsidRPr="00A307D8">
              <w:rPr>
                <w:rFonts w:ascii="Arial" w:eastAsia="Times New Roman" w:hAnsi="Arial" w:cs="Arial"/>
                <w:sz w:val="24"/>
                <w:szCs w:val="24"/>
                <w:lang w:eastAsia="ru-RU"/>
              </w:rPr>
              <w:t xml:space="preserve">                  </w:t>
            </w:r>
            <w:proofErr w:type="spellStart"/>
            <w:r w:rsidR="00A307D8" w:rsidRPr="00A307D8">
              <w:rPr>
                <w:rFonts w:ascii="Arial" w:eastAsia="Times New Roman" w:hAnsi="Arial" w:cs="Arial"/>
                <w:sz w:val="24"/>
                <w:szCs w:val="24"/>
                <w:lang w:eastAsia="ru-RU"/>
              </w:rPr>
              <w:t>Кинцель</w:t>
            </w:r>
            <w:proofErr w:type="spellEnd"/>
            <w:r w:rsidR="00A307D8" w:rsidRPr="00A307D8">
              <w:rPr>
                <w:rFonts w:ascii="Arial" w:eastAsia="Times New Roman" w:hAnsi="Arial" w:cs="Arial"/>
                <w:sz w:val="24"/>
                <w:szCs w:val="24"/>
                <w:lang w:eastAsia="ru-RU"/>
              </w:rPr>
              <w:t xml:space="preserve"> А.С.</w:t>
            </w:r>
          </w:p>
        </w:tc>
      </w:tr>
    </w:tbl>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Default="007D553C" w:rsidP="007D553C">
      <w:pPr>
        <w:spacing w:after="0" w:line="240" w:lineRule="auto"/>
        <w:jc w:val="right"/>
        <w:rPr>
          <w:rFonts w:ascii="Arial" w:eastAsia="Times New Roman" w:hAnsi="Arial" w:cs="Arial"/>
          <w:sz w:val="24"/>
          <w:szCs w:val="24"/>
          <w:lang w:eastAsia="ru-RU"/>
        </w:rPr>
      </w:pPr>
    </w:p>
    <w:p w:rsidR="00A307D8" w:rsidRPr="00A307D8" w:rsidRDefault="00A307D8"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4"/>
          <w:szCs w:val="24"/>
          <w:lang w:eastAsia="ru-RU"/>
        </w:rPr>
      </w:pPr>
    </w:p>
    <w:p w:rsidR="007D553C" w:rsidRPr="00A307D8" w:rsidRDefault="007D553C" w:rsidP="007D553C">
      <w:pPr>
        <w:spacing w:after="0" w:line="240" w:lineRule="auto"/>
        <w:jc w:val="right"/>
        <w:rPr>
          <w:rFonts w:ascii="Arial" w:eastAsia="Times New Roman" w:hAnsi="Arial" w:cs="Arial"/>
          <w:sz w:val="20"/>
          <w:szCs w:val="20"/>
          <w:lang w:eastAsia="ru-RU"/>
        </w:rPr>
      </w:pPr>
      <w:r w:rsidRPr="00A307D8">
        <w:rPr>
          <w:rFonts w:ascii="Arial" w:eastAsia="Times New Roman" w:hAnsi="Arial" w:cs="Arial"/>
          <w:sz w:val="20"/>
          <w:szCs w:val="20"/>
          <w:lang w:eastAsia="ru-RU"/>
        </w:rPr>
        <w:t>Утвержден</w:t>
      </w:r>
    </w:p>
    <w:p w:rsidR="007D553C" w:rsidRPr="00A307D8" w:rsidRDefault="007D553C" w:rsidP="007D553C">
      <w:pPr>
        <w:spacing w:after="0" w:line="240" w:lineRule="auto"/>
        <w:ind w:left="4820"/>
        <w:jc w:val="right"/>
        <w:rPr>
          <w:rFonts w:ascii="Arial" w:eastAsia="Times New Roman" w:hAnsi="Arial" w:cs="Arial"/>
          <w:sz w:val="20"/>
          <w:szCs w:val="20"/>
          <w:lang w:eastAsia="ru-RU"/>
        </w:rPr>
      </w:pPr>
      <w:r w:rsidRPr="00A307D8">
        <w:rPr>
          <w:rFonts w:ascii="Arial" w:eastAsia="Times New Roman" w:hAnsi="Arial" w:cs="Arial"/>
          <w:sz w:val="20"/>
          <w:szCs w:val="20"/>
          <w:lang w:eastAsia="ru-RU"/>
        </w:rPr>
        <w:t xml:space="preserve">Постановлением </w:t>
      </w:r>
      <w:proofErr w:type="gramStart"/>
      <w:r w:rsidRPr="00A307D8">
        <w:rPr>
          <w:rFonts w:ascii="Arial" w:eastAsia="Times New Roman" w:hAnsi="Arial" w:cs="Arial"/>
          <w:sz w:val="20"/>
          <w:szCs w:val="20"/>
          <w:lang w:eastAsia="ru-RU"/>
        </w:rPr>
        <w:t>МКУ  Администрации</w:t>
      </w:r>
      <w:proofErr w:type="gramEnd"/>
      <w:r w:rsidRPr="00A307D8">
        <w:rPr>
          <w:rFonts w:ascii="Arial" w:eastAsia="Times New Roman" w:hAnsi="Arial" w:cs="Arial"/>
          <w:sz w:val="20"/>
          <w:szCs w:val="20"/>
          <w:lang w:eastAsia="ru-RU"/>
        </w:rPr>
        <w:t xml:space="preserve"> </w:t>
      </w:r>
      <w:proofErr w:type="spellStart"/>
      <w:r w:rsidRPr="00A307D8">
        <w:rPr>
          <w:rFonts w:ascii="Arial" w:eastAsia="Times New Roman" w:hAnsi="Arial" w:cs="Arial"/>
          <w:sz w:val="20"/>
          <w:szCs w:val="20"/>
          <w:lang w:eastAsia="ru-RU"/>
        </w:rPr>
        <w:t>Всп</w:t>
      </w:r>
      <w:proofErr w:type="spellEnd"/>
    </w:p>
    <w:p w:rsidR="007D553C" w:rsidRPr="00A307D8" w:rsidRDefault="007D553C" w:rsidP="007D553C">
      <w:pPr>
        <w:spacing w:after="0" w:line="240" w:lineRule="auto"/>
        <w:ind w:left="4820"/>
        <w:jc w:val="right"/>
        <w:rPr>
          <w:rFonts w:ascii="Arial" w:eastAsia="Times New Roman" w:hAnsi="Arial" w:cs="Arial"/>
          <w:sz w:val="20"/>
          <w:szCs w:val="20"/>
          <w:lang w:eastAsia="ru-RU"/>
        </w:rPr>
      </w:pPr>
      <w:r w:rsidRPr="00A307D8">
        <w:rPr>
          <w:rFonts w:ascii="Arial" w:eastAsia="Times New Roman" w:hAnsi="Arial" w:cs="Arial"/>
          <w:sz w:val="20"/>
          <w:szCs w:val="20"/>
          <w:lang w:eastAsia="ru-RU"/>
        </w:rPr>
        <w:t>от 26.09.2018   № 45</w:t>
      </w:r>
    </w:p>
    <w:p w:rsidR="007D553C" w:rsidRPr="00A307D8" w:rsidRDefault="007D553C" w:rsidP="007D553C">
      <w:pPr>
        <w:spacing w:after="0" w:line="240" w:lineRule="auto"/>
        <w:ind w:left="4820"/>
        <w:jc w:val="right"/>
        <w:rPr>
          <w:rFonts w:ascii="Arial" w:eastAsia="Times New Roman" w:hAnsi="Arial" w:cs="Arial"/>
          <w:sz w:val="20"/>
          <w:szCs w:val="20"/>
          <w:lang w:eastAsia="ru-RU"/>
        </w:rPr>
      </w:pPr>
      <w:r w:rsidRPr="00A307D8">
        <w:rPr>
          <w:rFonts w:ascii="Arial" w:eastAsia="Times New Roman" w:hAnsi="Arial" w:cs="Arial"/>
          <w:sz w:val="20"/>
          <w:szCs w:val="20"/>
          <w:lang w:eastAsia="ru-RU"/>
        </w:rPr>
        <w:t>Приложение</w:t>
      </w:r>
    </w:p>
    <w:p w:rsidR="007D553C" w:rsidRPr="00A307D8" w:rsidRDefault="007D553C" w:rsidP="007D553C">
      <w:pPr>
        <w:spacing w:after="0" w:line="240" w:lineRule="auto"/>
        <w:jc w:val="right"/>
        <w:rPr>
          <w:rFonts w:ascii="Arial" w:eastAsia="Times New Roman" w:hAnsi="Arial" w:cs="Arial"/>
          <w:sz w:val="20"/>
          <w:szCs w:val="20"/>
          <w:lang w:eastAsia="ru-RU"/>
        </w:rPr>
      </w:pPr>
    </w:p>
    <w:p w:rsidR="007D553C" w:rsidRPr="00A307D8" w:rsidRDefault="007D553C" w:rsidP="007D553C">
      <w:pPr>
        <w:spacing w:after="0" w:line="240" w:lineRule="auto"/>
        <w:jc w:val="right"/>
        <w:rPr>
          <w:rFonts w:ascii="Arial" w:eastAsia="Times New Roman" w:hAnsi="Arial" w:cs="Arial"/>
          <w:sz w:val="20"/>
          <w:szCs w:val="20"/>
          <w:lang w:eastAsia="ru-RU"/>
        </w:rPr>
      </w:pPr>
      <w:r w:rsidRPr="00A307D8">
        <w:rPr>
          <w:rFonts w:ascii="Arial" w:eastAsia="Times New Roman" w:hAnsi="Arial" w:cs="Arial"/>
          <w:sz w:val="20"/>
          <w:szCs w:val="20"/>
          <w:lang w:eastAsia="ru-RU"/>
        </w:rPr>
        <w:t>Утвержден</w:t>
      </w:r>
    </w:p>
    <w:p w:rsidR="007D553C" w:rsidRPr="00A307D8" w:rsidRDefault="007D553C" w:rsidP="007D553C">
      <w:pPr>
        <w:spacing w:after="0" w:line="240" w:lineRule="auto"/>
        <w:ind w:left="4820"/>
        <w:jc w:val="right"/>
        <w:rPr>
          <w:rFonts w:ascii="Arial" w:eastAsia="Times New Roman" w:hAnsi="Arial" w:cs="Arial"/>
          <w:sz w:val="20"/>
          <w:szCs w:val="20"/>
          <w:lang w:eastAsia="ru-RU"/>
        </w:rPr>
      </w:pPr>
      <w:r w:rsidRPr="00A307D8">
        <w:rPr>
          <w:rFonts w:ascii="Arial" w:eastAsia="Times New Roman" w:hAnsi="Arial" w:cs="Arial"/>
          <w:sz w:val="20"/>
          <w:szCs w:val="20"/>
          <w:lang w:eastAsia="ru-RU"/>
        </w:rPr>
        <w:t xml:space="preserve">Постановлением </w:t>
      </w:r>
      <w:proofErr w:type="gramStart"/>
      <w:r w:rsidRPr="00A307D8">
        <w:rPr>
          <w:rFonts w:ascii="Arial" w:eastAsia="Times New Roman" w:hAnsi="Arial" w:cs="Arial"/>
          <w:sz w:val="20"/>
          <w:szCs w:val="20"/>
          <w:lang w:eastAsia="ru-RU"/>
        </w:rPr>
        <w:t>МКУ  Администрации</w:t>
      </w:r>
      <w:proofErr w:type="gramEnd"/>
      <w:r w:rsidRPr="00A307D8">
        <w:rPr>
          <w:rFonts w:ascii="Arial" w:eastAsia="Times New Roman" w:hAnsi="Arial" w:cs="Arial"/>
          <w:sz w:val="20"/>
          <w:szCs w:val="20"/>
          <w:lang w:eastAsia="ru-RU"/>
        </w:rPr>
        <w:t xml:space="preserve"> </w:t>
      </w:r>
      <w:proofErr w:type="spellStart"/>
      <w:r w:rsidRPr="00A307D8">
        <w:rPr>
          <w:rFonts w:ascii="Arial" w:eastAsia="Times New Roman" w:hAnsi="Arial" w:cs="Arial"/>
          <w:sz w:val="20"/>
          <w:szCs w:val="20"/>
          <w:lang w:eastAsia="ru-RU"/>
        </w:rPr>
        <w:t>Всп</w:t>
      </w:r>
      <w:proofErr w:type="spellEnd"/>
    </w:p>
    <w:p w:rsidR="007D553C" w:rsidRPr="00A307D8" w:rsidRDefault="007D553C" w:rsidP="007D553C">
      <w:pPr>
        <w:spacing w:after="0" w:line="240" w:lineRule="auto"/>
        <w:ind w:left="4820"/>
        <w:jc w:val="right"/>
        <w:rPr>
          <w:rFonts w:ascii="Arial" w:eastAsia="Times New Roman" w:hAnsi="Arial" w:cs="Arial"/>
          <w:sz w:val="20"/>
          <w:szCs w:val="20"/>
          <w:lang w:eastAsia="ru-RU"/>
        </w:rPr>
      </w:pPr>
      <w:r w:rsidRPr="00A307D8">
        <w:rPr>
          <w:rFonts w:ascii="Arial" w:eastAsia="Times New Roman" w:hAnsi="Arial" w:cs="Arial"/>
          <w:sz w:val="20"/>
          <w:szCs w:val="20"/>
          <w:lang w:eastAsia="ru-RU"/>
        </w:rPr>
        <w:t>о</w:t>
      </w:r>
      <w:r w:rsidR="00A307D8" w:rsidRPr="00A307D8">
        <w:rPr>
          <w:rFonts w:ascii="Arial" w:eastAsia="Times New Roman" w:hAnsi="Arial" w:cs="Arial"/>
          <w:sz w:val="20"/>
          <w:szCs w:val="20"/>
          <w:lang w:eastAsia="ru-RU"/>
        </w:rPr>
        <w:t xml:space="preserve">т 07.09.2020 г.    </w:t>
      </w:r>
      <w:proofErr w:type="gramStart"/>
      <w:r w:rsidR="00A307D8" w:rsidRPr="00A307D8">
        <w:rPr>
          <w:rFonts w:ascii="Arial" w:eastAsia="Times New Roman" w:hAnsi="Arial" w:cs="Arial"/>
          <w:sz w:val="20"/>
          <w:szCs w:val="20"/>
          <w:lang w:eastAsia="ru-RU"/>
        </w:rPr>
        <w:t>№  42</w:t>
      </w:r>
      <w:proofErr w:type="gramEnd"/>
    </w:p>
    <w:p w:rsidR="007D553C" w:rsidRPr="00A307D8" w:rsidRDefault="007D553C" w:rsidP="007D553C">
      <w:pPr>
        <w:spacing w:after="0" w:line="240" w:lineRule="auto"/>
        <w:ind w:left="4820"/>
        <w:jc w:val="right"/>
        <w:rPr>
          <w:rFonts w:ascii="Arial" w:eastAsia="Times New Roman" w:hAnsi="Arial" w:cs="Arial"/>
          <w:sz w:val="20"/>
          <w:szCs w:val="20"/>
          <w:lang w:eastAsia="ru-RU"/>
        </w:rPr>
      </w:pPr>
      <w:r w:rsidRPr="00A307D8">
        <w:rPr>
          <w:rFonts w:ascii="Arial" w:eastAsia="Times New Roman" w:hAnsi="Arial" w:cs="Arial"/>
          <w:sz w:val="20"/>
          <w:szCs w:val="20"/>
          <w:lang w:eastAsia="ru-RU"/>
        </w:rPr>
        <w:t>Приложение</w:t>
      </w:r>
    </w:p>
    <w:p w:rsidR="007D553C" w:rsidRPr="00A307D8" w:rsidRDefault="007D553C" w:rsidP="007D553C">
      <w:pPr>
        <w:spacing w:after="0" w:line="240" w:lineRule="auto"/>
        <w:rPr>
          <w:rFonts w:ascii="Arial" w:eastAsia="Times New Roman" w:hAnsi="Arial" w:cs="Arial"/>
          <w:sz w:val="20"/>
          <w:szCs w:val="20"/>
          <w:lang w:eastAsia="ru-RU"/>
        </w:rPr>
      </w:pPr>
    </w:p>
    <w:p w:rsidR="007D553C" w:rsidRPr="00A307D8" w:rsidRDefault="007D553C" w:rsidP="007D553C">
      <w:pPr>
        <w:spacing w:after="0" w:line="240" w:lineRule="auto"/>
        <w:jc w:val="center"/>
        <w:rPr>
          <w:rFonts w:ascii="Arial" w:eastAsia="Calibri" w:hAnsi="Arial" w:cs="Arial"/>
          <w:sz w:val="24"/>
          <w:szCs w:val="24"/>
        </w:rPr>
      </w:pPr>
      <w:r w:rsidRPr="00A307D8">
        <w:rPr>
          <w:rFonts w:ascii="Arial" w:eastAsia="Calibri" w:hAnsi="Arial" w:cs="Arial"/>
          <w:sz w:val="24"/>
          <w:szCs w:val="24"/>
        </w:rPr>
        <w:t>Порядок</w:t>
      </w:r>
    </w:p>
    <w:p w:rsidR="007D553C" w:rsidRPr="00A307D8" w:rsidRDefault="007D553C" w:rsidP="007D553C">
      <w:pPr>
        <w:spacing w:after="0" w:line="240" w:lineRule="auto"/>
        <w:jc w:val="center"/>
        <w:rPr>
          <w:rFonts w:ascii="Arial" w:eastAsia="Calibri" w:hAnsi="Arial" w:cs="Arial"/>
          <w:sz w:val="24"/>
          <w:szCs w:val="24"/>
        </w:rPr>
      </w:pPr>
      <w:r w:rsidRPr="00A307D8">
        <w:rPr>
          <w:rFonts w:ascii="Arial" w:eastAsia="Calibri" w:hAnsi="Arial" w:cs="Arial"/>
          <w:sz w:val="24"/>
          <w:szCs w:val="24"/>
        </w:rPr>
        <w:t>взаимодействия уполномоченного органа и муниципальных заказчиков, муниципальных бюджетных учреждений, муниципальных унитарных предприятий</w:t>
      </w:r>
    </w:p>
    <w:p w:rsidR="007D553C" w:rsidRPr="00A307D8" w:rsidRDefault="007D553C" w:rsidP="007D553C">
      <w:pPr>
        <w:spacing w:after="0" w:line="240" w:lineRule="auto"/>
        <w:ind w:firstLine="993"/>
        <w:jc w:val="both"/>
        <w:rPr>
          <w:rFonts w:ascii="Arial" w:eastAsia="Calibri" w:hAnsi="Arial" w:cs="Arial"/>
          <w:sz w:val="24"/>
          <w:szCs w:val="24"/>
        </w:rPr>
      </w:pPr>
    </w:p>
    <w:p w:rsidR="007D553C" w:rsidRPr="00A307D8" w:rsidRDefault="007D553C" w:rsidP="007D553C">
      <w:pPr>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 xml:space="preserve">1. Настоящий </w:t>
      </w:r>
      <w:hyperlink r:id="rId7" w:history="1">
        <w:r w:rsidRPr="00A307D8">
          <w:rPr>
            <w:rFonts w:ascii="Arial" w:eastAsia="Calibri" w:hAnsi="Arial" w:cs="Arial"/>
            <w:sz w:val="24"/>
            <w:szCs w:val="24"/>
            <w:u w:val="single"/>
          </w:rPr>
          <w:t>Порядок</w:t>
        </w:r>
      </w:hyperlink>
      <w:r w:rsidRPr="00A307D8">
        <w:rPr>
          <w:rFonts w:ascii="Arial" w:eastAsia="Calibri" w:hAnsi="Arial" w:cs="Arial"/>
          <w:sz w:val="24"/>
          <w:szCs w:val="24"/>
        </w:rPr>
        <w:t xml:space="preserve"> взаимодействия уполномоченного органа и муниципальных заказчиков, муниципальных бюджетных учреждений, муниципальных унитарных предприятий (далее – Порядок) регулирует вопросы взаимодействия заказчиков с уполномоченным органом при определении подрядчиков по закупкам на выполнение работ по строительству, реконструкции, капитальному ремонту объекта капитального строительства, на выполнение работ по проектированию, строительству и вводу в эксплуатацию объекта капитального строительства в соответствии с частью 16</w:t>
      </w:r>
      <w:r w:rsidRPr="00A307D8">
        <w:rPr>
          <w:rFonts w:ascii="Arial" w:eastAsia="Calibri" w:hAnsi="Arial" w:cs="Arial"/>
          <w:sz w:val="24"/>
          <w:szCs w:val="24"/>
          <w:vertAlign w:val="superscript"/>
        </w:rPr>
        <w:t>1</w:t>
      </w:r>
      <w:r w:rsidRPr="00A307D8">
        <w:rPr>
          <w:rFonts w:ascii="Arial" w:eastAsia="Calibri" w:hAnsi="Arial" w:cs="Arial"/>
          <w:sz w:val="24"/>
          <w:szCs w:val="24"/>
        </w:rPr>
        <w:t xml:space="preserve">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свыше десяти миллионов рублей конкурентными способами определения подрядчиков (открытым конкурсом в электронной форме, конкурс с ограниченным участием в электронной форме, аукцион в электронной форме (электронный аукцион), запрос предложений в электронной форме в случаях, предусмотренных пунктами 2 и 5 части 2 статьи 83</w:t>
      </w:r>
      <w:r w:rsidRPr="00A307D8">
        <w:rPr>
          <w:rFonts w:ascii="Arial" w:eastAsia="Calibri" w:hAnsi="Arial" w:cs="Arial"/>
          <w:sz w:val="24"/>
          <w:szCs w:val="24"/>
          <w:vertAlign w:val="superscript"/>
        </w:rPr>
        <w:t>1</w:t>
      </w:r>
      <w:r w:rsidRPr="00A307D8">
        <w:rPr>
          <w:rFonts w:ascii="Arial" w:eastAsia="Calibri" w:hAnsi="Arial" w:cs="Arial"/>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для нужд муниципального образования «Вертикосское сельское поселение», для муниципальных заказчиков муниципального образования «Вертикосское сельское поселение», муниципальных бюджетных учреждений муниципального образования «Вертикосское сельское поселение», муниципальных унитарных предприятий муниципального образования «Вертикосское сельское поселение» (далее – Заказчики). </w:t>
      </w:r>
    </w:p>
    <w:p w:rsidR="007D553C" w:rsidRPr="00A307D8" w:rsidRDefault="007D553C" w:rsidP="007D553C">
      <w:pPr>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 xml:space="preserve">Настоящий Порядок распространяется на Заказчиков, учредители (сельские поселения) которых заключили с муниципальным образованием «Каргасокский район» соглашения о передаче полномочий на определение подрядчиков на выполнение работ по строительству, реконструкции, капитальному ремонту объекта капитального строительства уполномоченному органу с начальной (максимальной) ценой контракта свыше десяти миллионов рублей конкурентными способами определения подрядчиков. </w:t>
      </w:r>
    </w:p>
    <w:p w:rsidR="007D553C" w:rsidRPr="00A307D8"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2. Основные понятия, используемые в настоящем Порядке, применяются в том же значении, что и в Федеральном законе от 5 апреля 2013 года № 44-ФЗ «О контрактной системе в сфере закупок товаров, работ, услуг для обеспечения государственных и муниципальных нужд».</w:t>
      </w:r>
    </w:p>
    <w:p w:rsidR="007D553C" w:rsidRPr="00A307D8"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В настоящем Порядке используются также следующие понятия:</w:t>
      </w:r>
    </w:p>
    <w:p w:rsidR="007D553C" w:rsidRPr="00A307D8" w:rsidRDefault="007D553C" w:rsidP="007D553C">
      <w:pPr>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 Уполномоченный орган – Администрация Каргасокского района, взаимодействующая с Заказчиком и Уполномоченным органом Томской области при определении подрядчиков по закупкам на выполнение работ по строительству, реконструкции, капитальному ремонту объекта капитального строительства, на выполнение работ по проектированию, строительству и вводу в эксплуатацию объекта капитального строительства в соответствии с частью 16</w:t>
      </w:r>
      <w:r w:rsidRPr="00A307D8">
        <w:rPr>
          <w:rFonts w:ascii="Arial" w:eastAsia="Calibri" w:hAnsi="Arial" w:cs="Arial"/>
          <w:sz w:val="24"/>
          <w:szCs w:val="24"/>
          <w:vertAlign w:val="superscript"/>
        </w:rPr>
        <w:t>1</w:t>
      </w:r>
      <w:r w:rsidRPr="00A307D8">
        <w:rPr>
          <w:rFonts w:ascii="Arial" w:eastAsia="Calibri" w:hAnsi="Arial" w:cs="Arial"/>
          <w:sz w:val="24"/>
          <w:szCs w:val="24"/>
        </w:rPr>
        <w:t xml:space="preserve">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свыше десяти миллионов рублей конкурентными способами определения подрядчиков;</w:t>
      </w:r>
    </w:p>
    <w:p w:rsidR="007D553C" w:rsidRPr="00A307D8" w:rsidRDefault="007D553C" w:rsidP="007D553C">
      <w:pPr>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 Уполномоченный орган Томской области – Департамент государственного заказа Томской области, осуществляющий полномочия по определению подрядчиков по закупкам на выполнение работ по строительству, реконструкции, капитальному ремонту объекта капитального строительства, на выполнение работ по проектированию, строительству и вводу в эксплуатацию объекта капитального строительства в соответствии с частью 16</w:t>
      </w:r>
      <w:r w:rsidRPr="00A307D8">
        <w:rPr>
          <w:rFonts w:ascii="Arial" w:eastAsia="Calibri" w:hAnsi="Arial" w:cs="Arial"/>
          <w:sz w:val="24"/>
          <w:szCs w:val="24"/>
          <w:vertAlign w:val="superscript"/>
        </w:rPr>
        <w:t>1</w:t>
      </w:r>
      <w:r w:rsidRPr="00A307D8">
        <w:rPr>
          <w:rFonts w:ascii="Arial" w:eastAsia="Calibri" w:hAnsi="Arial" w:cs="Arial"/>
          <w:sz w:val="24"/>
          <w:szCs w:val="24"/>
        </w:rPr>
        <w:t xml:space="preserve">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свыше десяти миллионов рублей конкурентными способами определения подрядчиков.</w:t>
      </w:r>
    </w:p>
    <w:p w:rsidR="007D553C" w:rsidRPr="00A307D8"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3. Уполномоченный орган:</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Принимает и рассматривает (осуществляет проверку) заявку на определение подрядчика (далее - заявка), поданную Заказчиком, в срок до 10 рабочих дней со дня принятия заявки. Срок рассмотрения заявки исчисляется с первого рабочего дня, следующего за днем принятия заявки. Днем принятия заявки считается день поступления в Уполномоченный орган заявки, а также документов, формирующих техническую часть документации о закупке работ, в любой форме в соответствии с настоящим Порядком.</w:t>
      </w:r>
    </w:p>
    <w:p w:rsidR="007D553C" w:rsidRPr="00A307D8" w:rsidRDefault="007D553C" w:rsidP="00A307D8">
      <w:pPr>
        <w:widowControl w:val="0"/>
        <w:autoSpaceDE w:val="0"/>
        <w:autoSpaceDN w:val="0"/>
        <w:adjustRightInd w:val="0"/>
        <w:spacing w:after="0" w:line="240" w:lineRule="auto"/>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Уполномоченный орган осуществляет проверку заявки в следующем порядке:</w:t>
      </w:r>
    </w:p>
    <w:p w:rsidR="007D553C" w:rsidRPr="00A307D8" w:rsidRDefault="007D553C" w:rsidP="00A307D8">
      <w:pPr>
        <w:pStyle w:val="a9"/>
        <w:numPr>
          <w:ilvl w:val="0"/>
          <w:numId w:val="8"/>
        </w:numPr>
        <w:spacing w:after="0" w:line="240" w:lineRule="auto"/>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Заявки, документы, формирующие техническую част</w:t>
      </w:r>
      <w:r w:rsidR="00A307D8">
        <w:rPr>
          <w:rFonts w:ascii="Arial" w:eastAsia="Times New Roman" w:hAnsi="Arial" w:cs="Arial"/>
          <w:sz w:val="24"/>
          <w:szCs w:val="24"/>
          <w:lang w:eastAsia="ru-RU"/>
        </w:rPr>
        <w:t xml:space="preserve">ь документации о закупке работ, </w:t>
      </w:r>
      <w:r w:rsidRPr="00A307D8">
        <w:rPr>
          <w:rFonts w:ascii="Arial" w:eastAsia="Times New Roman" w:hAnsi="Arial" w:cs="Arial"/>
          <w:sz w:val="24"/>
          <w:szCs w:val="24"/>
          <w:lang w:eastAsia="ru-RU"/>
        </w:rPr>
        <w:t xml:space="preserve">направляются в Отдел экономики и социального развития Администрации Каргасокского района. Указанный Отдел в течение того же рабочего дня информирует иные структурные подразделения Администрации Каргасокского района, принимающие участие в соответствии с настоящим Порядком в рассмотрении заявки, и предоставляет им необходимые сведения. </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а) Отдел экономики и социального развития Администрации Каргасокского района:</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проверяет соответствие заявки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информации, указанной в пунктах 5, 6, 7, 11-14, 21 приложения 1 к настоящему Порядку;</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сообщает Заказчику о необходимости доработки заявки в случае неполноты, наличия противоречий в представленных сведениях (документах) или иных замечаний Уполномоченного органа с указанием причины доработки;</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обеспечивает обмен документами между Заказчиком и Уполномоченным органом Томской области, в том числе направляет в Уполномоченный орган Томской области заявку на определение подрядчика в срок не позднее 20-го числа месяца, предшествующего месяцу осуществления закупки работ, предусмотренному планом-графиком Заказчика;</w:t>
      </w:r>
    </w:p>
    <w:p w:rsidR="007D553C" w:rsidRPr="00A307D8"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 направляет в Уполномоченный орган Томской области все представленные Заказчиком запросы, а также представленные Заказчиком разъяснения для размещения в ЕИС;</w:t>
      </w:r>
    </w:p>
    <w:p w:rsidR="007D553C" w:rsidRPr="00A307D8"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 обеспечивает взаимодействие с Заказчиком и Уполномоченным органом Томской области при определении подрядчика;</w:t>
      </w:r>
    </w:p>
    <w:p w:rsidR="007D553C" w:rsidRPr="00A307D8"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 xml:space="preserve">запрашивает у Уполномоченного органа Томской области информацию об осуществлении закупки работ в соответствии с направленной заявкой.     </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б) Отдел жизнеобеспечения района Администрации Каргасокского района:</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проверяет соответствие заявки требованиям законодательства и иных нормативных правовых актов информации, указанной в пунктах 1-4, 8-10, 15-20, 22, 23 приложения 1 к настоящему Порядку;</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осуществляет проверку документов, представленных Заказчиком в рамках взаимодействия при осуществлении закупки;</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обеспечивает участие в заседании комиссии Уполномоченного органа Томской области по осуществлению закупок представителя Уполномоченного органа (в случае, если Заказчик не обеспечил участие в заседании такой комиссии своего представителя);</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xml:space="preserve">в) Отдел правовой и кадровой работы Администрации Каргасокского района </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проверяет соответствие условий контракта, указанных в приложении 2 к настоящему Порядку, требованиям действующего законодательства Российской Федерации, в том числе применимым требованиям (если таковые установлены) Гражданского кодекса Российской Федерации 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D553C" w:rsidRPr="00A307D8" w:rsidRDefault="007D553C" w:rsidP="007D553C">
      <w:pPr>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2) Структурные подразделения Администрации Каргасокского района обеспечивают проверку информации в течение 5 рабочих дней. В случае необходимости в тот же срок ответственными специалистами структурных подразделений Администрации Каргасокского района принимаются необходимые меры по устранению (разъяснению) Заказчиком выявленных нарушений (несоответствий).</w:t>
      </w:r>
    </w:p>
    <w:p w:rsidR="007D553C" w:rsidRPr="00A307D8" w:rsidRDefault="007D553C" w:rsidP="007D553C">
      <w:pPr>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 xml:space="preserve">3) Согласованная в соответствующей части структурными подразделениями Администрации Каргасокского района заявка, условия контракта, документы, формирующие техническую часть документации о закупке работ, предоставляются Отделом экономики и социального развития Администрации Каргасокского района для согласования заместителю Главы Каргасокского района по вопросам жизнеобеспечения района – начальнику отдела жизнеобеспечения района. </w:t>
      </w:r>
    </w:p>
    <w:p w:rsidR="007D553C" w:rsidRPr="00A307D8" w:rsidRDefault="007D553C" w:rsidP="007D553C">
      <w:pPr>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4) Согласованные заместителем Главы Каргасокского района по вопросам жизнеобеспечения района – начальником отдела жизнеобеспечения района заявка, условия контракта, документы, формирующие техническую часть документации о закупке работ для проведения процедуры определения подрядчика, направляются Отделом экономики и социального развития Администрации Каргасокского района в Уполномоченный орган Томской области в порядке, установленном Соглашением о передаче полномочий на определение подрядчиков на выполнение работ по строительству, реконструкции, капитальному ремонту объекта капитального строительства уполномоченному органу Томской области.</w:t>
      </w:r>
    </w:p>
    <w:p w:rsidR="007D553C" w:rsidRPr="00A307D8" w:rsidRDefault="007D553C" w:rsidP="007D553C">
      <w:pPr>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 xml:space="preserve">5) </w:t>
      </w:r>
      <w:proofErr w:type="gramStart"/>
      <w:r w:rsidRPr="00A307D8">
        <w:rPr>
          <w:rFonts w:ascii="Arial" w:eastAsia="Calibri" w:hAnsi="Arial" w:cs="Arial"/>
          <w:sz w:val="24"/>
          <w:szCs w:val="24"/>
        </w:rPr>
        <w:t>В</w:t>
      </w:r>
      <w:proofErr w:type="gramEnd"/>
      <w:r w:rsidRPr="00A307D8">
        <w:rPr>
          <w:rFonts w:ascii="Arial" w:eastAsia="Calibri" w:hAnsi="Arial" w:cs="Arial"/>
          <w:sz w:val="24"/>
          <w:szCs w:val="24"/>
        </w:rPr>
        <w:t xml:space="preserve"> случае поступления от Уполномоченного органа Томской области информации о выявлении недостатков в направленных документах или иной информации в рамках осуществления процедуры определения подрядчика такая информация в тот же рабочий день направляется Отделом экономики и социального развития Администрации Каргасокского района для принятия необходимых мер соответствующим структурным подразделениям Администрации Каргасокского района и (или) Заказчику.</w:t>
      </w:r>
    </w:p>
    <w:p w:rsidR="007D553C" w:rsidRPr="00A307D8"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4. Заказчик:</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1) обеспечивает возможность проведения Уполномоченным органом Томской области определения подрядчика (в том числе, регистрацию Заказчика в ЕИС, оформление электронной цифровой подписи уполномоченных лиц, осуществляет все иные мероприятия, необходимые для размещения в ЕИС информации о проведении процедуры определения подрядчика);</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xml:space="preserve">2) направляет в Уполномоченный орган заявку в срок не позднее 1 числа месяца, предшествующего месяцу, в котором планируется осуществление закупки, согласно плану-графику закупок товаров, работ, услуг Заказчика (далее – план-график) по форме согласно </w:t>
      </w:r>
      <w:proofErr w:type="gramStart"/>
      <w:r w:rsidRPr="00A307D8">
        <w:rPr>
          <w:rFonts w:ascii="Arial" w:eastAsia="Times New Roman" w:hAnsi="Arial" w:cs="Arial"/>
          <w:sz w:val="24"/>
          <w:szCs w:val="24"/>
          <w:lang w:eastAsia="ru-RU"/>
        </w:rPr>
        <w:t>приложению</w:t>
      </w:r>
      <w:proofErr w:type="gramEnd"/>
      <w:r w:rsidRPr="00A307D8">
        <w:rPr>
          <w:rFonts w:ascii="Arial" w:eastAsia="Times New Roman" w:hAnsi="Arial" w:cs="Arial"/>
          <w:sz w:val="24"/>
          <w:szCs w:val="24"/>
          <w:lang w:eastAsia="ru-RU"/>
        </w:rPr>
        <w:t xml:space="preserve"> к настоящему Порядку. Заявка подписывается исполнителем Заказчика и утверждается руководителем Заказчика.</w:t>
      </w:r>
    </w:p>
    <w:p w:rsidR="007D553C" w:rsidRPr="00A307D8"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Содержание заявки должно соответствовать применимым нормативным правовым актам Российской Федерации, Томской области, муниципальным нормативным правовым актам муниципального образования «Вертикосское сельское поселение». Заявка должна содержать информацию согласно приложениям к настоящему Порядку, а также документы, формирующие техническую часть документации о закупке:</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описание объекта закупки работ (проектная документация, утвержденная в порядке, установленном законодательством о градостроительной деятельности, в полном объеме в соответствии с объектом закупки) в соответствии со статьей 33 Федерального закона от 05.04.2013 № 44-ФЗ «О контрактной системе в сфере закупок товаров, работ, услуг для обеспечения государственных и муниципальных нужд», в том числе с каталогом товаров, работ, услуг для обеспечения государственных и муниципальных нужд, предусмотренным статьей 23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требования к участникам закупки работ со ссылкой на нормативный правовой акт в соответствии с пунктом 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требования к участникам закупки работ в соответствии с частью 2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обоснование начальной (максимальной) цены контракта, обоснование начальной цены единицы товара, работы;</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условия и документы, предусмотренные статьей 110</w:t>
      </w:r>
      <w:r w:rsidRPr="00A307D8">
        <w:rPr>
          <w:rFonts w:ascii="Arial" w:eastAsia="Times New Roman" w:hAnsi="Arial" w:cs="Arial"/>
          <w:sz w:val="24"/>
          <w:szCs w:val="24"/>
          <w:vertAlign w:val="superscript"/>
          <w:lang w:eastAsia="ru-RU"/>
        </w:rPr>
        <w:t xml:space="preserve">2 </w:t>
      </w:r>
      <w:r w:rsidRPr="00A307D8">
        <w:rPr>
          <w:rFonts w:ascii="Arial" w:eastAsia="Times New Roman" w:hAnsi="Arial" w:cs="Arial"/>
          <w:sz w:val="24"/>
          <w:szCs w:val="24"/>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документы, предусмотренные постановлением Правительства РФ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формула цены и максимальное значение цены контракта (в случаях, предусмотренных постановлением Правительства РФ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p w:rsidR="007D553C" w:rsidRPr="00A307D8" w:rsidRDefault="007D553C" w:rsidP="007D553C">
      <w:pPr>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график исполнения контракта</w:t>
      </w:r>
      <w:r w:rsidRPr="00A307D8">
        <w:rPr>
          <w:rFonts w:ascii="Arial" w:eastAsia="Calibri" w:hAnsi="Arial" w:cs="Arial"/>
          <w:sz w:val="24"/>
          <w:szCs w:val="24"/>
          <w:vertAlign w:val="superscript"/>
        </w:rPr>
        <w:footnoteReference w:id="1"/>
      </w:r>
      <w:r w:rsidRPr="00A307D8">
        <w:rPr>
          <w:rFonts w:ascii="Arial" w:eastAsia="Calibri" w:hAnsi="Arial" w:cs="Arial"/>
          <w:sz w:val="24"/>
          <w:szCs w:val="24"/>
        </w:rPr>
        <w:t>;</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условия, необходимые для составления Уполномоченным органом Томской области проекта контракта, по форме согласно приложению 2 к настоящему Порядку. До утверждения федеральными органами исполнительной власти, осуществляющими нормативно-правовое регулирование в соответствующей сфере деятельности, типовых контрактов, типовых условий контрактов, соответствующих объекту закупки, и  размещения их в ЕИС будут использоваться типовые контракты, разработанные и утвержденные исполнительным органом государственной власти Томской области, осуществляющим регулирование контрактной системы в сфере закупок товаров, работ, услуг для обеспечения нужд Томской области. Ответственность за соответствие условий контракта законодательству Российской Федерации и заявке несет заказчик.</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Заявка должна содержать информацию из плана-графика в неизменном виде. Расхождение сведений заявки и соответствующей позиции в плане-графике не допускается.</w:t>
      </w:r>
    </w:p>
    <w:p w:rsidR="007D553C" w:rsidRPr="00A307D8"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3) по запросу Уполномоченного органа предоставляет необходимую информацию и документы;</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4) осуществляет доработку заявки в случае ее неполноты, наличия противоречий в сведениях (документах) заявки или иных замечаний Уполномоченного органа.</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Срок доработки заявки не может превышать двух рабочих дней со дня получения замечаний Заказчиком.</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В случае нарушения Заказчиком срока доработки заявки Уполномоченным органом принимается решение об отказе в приеме заявки.</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Заявка может быть направлена повторно после доработки и внесения соответствующих изменений в план-график.</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5) вносит предложения:</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о способе определения подрядчика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о внесении изменений в извещение, документацию о закупке работ, об отмене определения подрядчика;</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об иных условиях осуществления процедуры определения подрядчика,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6) определяет критерии оценки заявок участников закупки работ, их величины значимости и порядок оценки, используемые при определении подрядчиков путем проведения открытого конкурса, конкурса с ограниченным участием, запроса предложений;</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7) утверждает извещение об осуществлении закупки работ, документацию о закупке работ;</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xml:space="preserve">8) отслеживает поступающие запросы участников закупки о даче разъяснений положений документации, своевременно подготавливает разъяснения по технической части документации о закупке работ и представляет их в Уполномоченный орган. </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При этом Заказчик обязан предоставить разъяснения Уполномоченному органу не позднее, чем за 36 часов до окончания срока направления (размещения) разъяснений положений документации о закупке работ, установленного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9) в случае проведения электронного аукциона обеспечивает рассмотрение информации, подтверждающей добросовестность участника закупки работ (часть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и принятие соответствующего решения;</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10) обеспечивает заключение контрактов в порядке, установленном законодательством Российской Федерации;</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11) обеспечивает хранение документации, связанной с осуществлением закупок работ,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12) обеспечивает участие в заседании комиссии Уполномоченного органа Томской области по осуществлению закупок представителя Заказчика;</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13) имеет право запрашивать и получать от Уполномоченного органа информацию об осуществлении закупки работ в соответствии с направленной заявкой.</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14) осуществляет иные действия,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 и необходимые для определения подрядчиков, за исключением случаев, если совершение таких действий отнесено к полномочиям Уполномоченного органа Томской области или Уполномоченного органа;</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15) несет ответственность:</w:t>
      </w:r>
    </w:p>
    <w:p w:rsidR="007D553C" w:rsidRPr="00A307D8"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за содержание технической части документации о закупке работ, в том числе технического задания, и информации, содержащейся в заявке;</w:t>
      </w:r>
    </w:p>
    <w:p w:rsidR="007D553C" w:rsidRPr="00A307D8"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за соответствие условий контракта действующему законодательству и заявке;</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за обоснованность закупки и ее соответствие требованиям нормирования в сфере закупок работ;</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за наличие лимитов бюджетных обязательств для заключения контракта, за соответствие заявки плану-графику;</w:t>
      </w:r>
    </w:p>
    <w:p w:rsidR="007D553C" w:rsidRPr="00A307D8"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за нарушение сроков осуществления закупок вследствие ненадлежащего и несвоевременного оформления документов;</w:t>
      </w:r>
    </w:p>
    <w:p w:rsidR="007D553C" w:rsidRPr="00A307D8"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за отслеживание запросов и передачу запросов Уполномоченному органу,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w:t>
      </w:r>
    </w:p>
    <w:p w:rsidR="007D553C" w:rsidRPr="00A307D8" w:rsidRDefault="007D553C" w:rsidP="007D553C">
      <w:pPr>
        <w:spacing w:after="0" w:line="240" w:lineRule="auto"/>
        <w:ind w:firstLine="709"/>
        <w:jc w:val="both"/>
        <w:rPr>
          <w:rFonts w:ascii="Arial" w:eastAsia="Calibri" w:hAnsi="Arial" w:cs="Arial"/>
          <w:sz w:val="24"/>
          <w:szCs w:val="24"/>
        </w:rPr>
      </w:pPr>
      <w:r w:rsidRPr="00A307D8">
        <w:rPr>
          <w:rFonts w:ascii="Arial" w:eastAsia="Calibri" w:hAnsi="Arial" w:cs="Arial"/>
          <w:sz w:val="24"/>
          <w:szCs w:val="24"/>
        </w:rPr>
        <w:t>5. Расходы, понесенные Уполномоченным органом и Заказчиком в процессе реализации настоящего Порядка, возмещению не подлежат.</w:t>
      </w:r>
    </w:p>
    <w:p w:rsidR="007D553C" w:rsidRPr="00A307D8" w:rsidRDefault="007D553C" w:rsidP="007D553C">
      <w:pPr>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6. Документооборот в рамках настоящего Порядка осуществляется в письменной форме.</w:t>
      </w:r>
    </w:p>
    <w:p w:rsidR="007D553C" w:rsidRPr="00A307D8" w:rsidRDefault="007D553C" w:rsidP="007D553C">
      <w:pPr>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Заявки, документы, формирующие техническую часть документации о закупке работ, направляются в Уполномоченный орган на бумажном носителе (за исключением проектно-сметной документации).</w:t>
      </w:r>
    </w:p>
    <w:p w:rsidR="007D553C" w:rsidRPr="00A307D8" w:rsidRDefault="007D553C" w:rsidP="007D553C">
      <w:pPr>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xml:space="preserve">Проектная документация предоставляется в электронном виде в формате JPG либо PDF, размер одного файла должен не превышать 10 MB; сметная документация - в электронном виде в формате </w:t>
      </w:r>
      <w:proofErr w:type="spellStart"/>
      <w:r w:rsidRPr="00A307D8">
        <w:rPr>
          <w:rFonts w:ascii="Arial" w:eastAsia="Times New Roman" w:hAnsi="Arial" w:cs="Arial"/>
          <w:sz w:val="24"/>
          <w:szCs w:val="24"/>
          <w:lang w:eastAsia="ru-RU"/>
        </w:rPr>
        <w:t>Word</w:t>
      </w:r>
      <w:proofErr w:type="spellEnd"/>
      <w:r w:rsidRPr="00A307D8">
        <w:rPr>
          <w:rFonts w:ascii="Arial" w:eastAsia="Times New Roman" w:hAnsi="Arial" w:cs="Arial"/>
          <w:sz w:val="24"/>
          <w:szCs w:val="24"/>
          <w:lang w:eastAsia="ru-RU"/>
        </w:rPr>
        <w:t xml:space="preserve"> либо </w:t>
      </w:r>
      <w:proofErr w:type="spellStart"/>
      <w:r w:rsidRPr="00A307D8">
        <w:rPr>
          <w:rFonts w:ascii="Arial" w:eastAsia="Times New Roman" w:hAnsi="Arial" w:cs="Arial"/>
          <w:sz w:val="24"/>
          <w:szCs w:val="24"/>
          <w:lang w:eastAsia="ru-RU"/>
        </w:rPr>
        <w:t>Excel</w:t>
      </w:r>
      <w:proofErr w:type="spellEnd"/>
      <w:r w:rsidRPr="00A307D8">
        <w:rPr>
          <w:rFonts w:ascii="Arial" w:eastAsia="Times New Roman" w:hAnsi="Arial" w:cs="Arial"/>
          <w:sz w:val="24"/>
          <w:szCs w:val="24"/>
          <w:lang w:eastAsia="ru-RU"/>
        </w:rPr>
        <w:t>, допускается предоставление сметной документации в формате JPG либо PDF, но при этом документы должны быть хорошо читаемы и размер одного файла должен не превышать 10 MB.</w:t>
      </w:r>
    </w:p>
    <w:p w:rsidR="007D553C" w:rsidRPr="00A307D8" w:rsidRDefault="007D553C" w:rsidP="007D553C">
      <w:pPr>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xml:space="preserve">Для оперативного уведомления допускается обмен документами посредством факсимильной связи (ф. 8-38253-23252), электронной почты </w:t>
      </w:r>
      <w:hyperlink r:id="rId8" w:history="1">
        <w:r w:rsidRPr="00A307D8">
          <w:rPr>
            <w:rFonts w:ascii="Arial" w:hAnsi="Arial" w:cs="Arial"/>
            <w:sz w:val="24"/>
            <w:szCs w:val="24"/>
            <w:u w:val="single"/>
            <w:lang w:val="en-US" w:eastAsia="ru-RU"/>
          </w:rPr>
          <w:t>kargeco</w:t>
        </w:r>
        <w:r w:rsidRPr="00A307D8">
          <w:rPr>
            <w:rFonts w:ascii="Arial" w:hAnsi="Arial" w:cs="Arial"/>
            <w:sz w:val="24"/>
            <w:szCs w:val="24"/>
            <w:u w:val="single"/>
            <w:lang w:eastAsia="ru-RU"/>
          </w:rPr>
          <w:t>@</w:t>
        </w:r>
        <w:r w:rsidRPr="00A307D8">
          <w:rPr>
            <w:rFonts w:ascii="Arial" w:hAnsi="Arial" w:cs="Arial"/>
            <w:sz w:val="24"/>
            <w:szCs w:val="24"/>
            <w:u w:val="single"/>
            <w:lang w:val="en-US" w:eastAsia="ru-RU"/>
          </w:rPr>
          <w:t>tomsk</w:t>
        </w:r>
        <w:r w:rsidRPr="00A307D8">
          <w:rPr>
            <w:rFonts w:ascii="Arial" w:hAnsi="Arial" w:cs="Arial"/>
            <w:sz w:val="24"/>
            <w:szCs w:val="24"/>
            <w:u w:val="single"/>
            <w:lang w:eastAsia="ru-RU"/>
          </w:rPr>
          <w:t>.</w:t>
        </w:r>
        <w:r w:rsidRPr="00A307D8">
          <w:rPr>
            <w:rFonts w:ascii="Arial" w:hAnsi="Arial" w:cs="Arial"/>
            <w:sz w:val="24"/>
            <w:szCs w:val="24"/>
            <w:u w:val="single"/>
            <w:lang w:val="en-US" w:eastAsia="ru-RU"/>
          </w:rPr>
          <w:t>gov</w:t>
        </w:r>
        <w:r w:rsidRPr="00A307D8">
          <w:rPr>
            <w:rFonts w:ascii="Arial" w:hAnsi="Arial" w:cs="Arial"/>
            <w:sz w:val="24"/>
            <w:szCs w:val="24"/>
            <w:u w:val="single"/>
            <w:lang w:eastAsia="ru-RU"/>
          </w:rPr>
          <w:t>.</w:t>
        </w:r>
        <w:proofErr w:type="spellStart"/>
        <w:r w:rsidRPr="00A307D8">
          <w:rPr>
            <w:rFonts w:ascii="Arial" w:hAnsi="Arial" w:cs="Arial"/>
            <w:sz w:val="24"/>
            <w:szCs w:val="24"/>
            <w:u w:val="single"/>
            <w:lang w:val="en-US" w:eastAsia="ru-RU"/>
          </w:rPr>
          <w:t>ru</w:t>
        </w:r>
        <w:proofErr w:type="spellEnd"/>
      </w:hyperlink>
      <w:r w:rsidRPr="00A307D8">
        <w:rPr>
          <w:rFonts w:ascii="Arial" w:eastAsia="Times New Roman" w:hAnsi="Arial" w:cs="Arial"/>
          <w:sz w:val="24"/>
          <w:szCs w:val="24"/>
          <w:lang w:eastAsia="ru-RU"/>
        </w:rPr>
        <w:t xml:space="preserve"> с обязательной досылкой (передачей) подлинного документа в течение 5 (пяти) рабочих дней. </w:t>
      </w:r>
    </w:p>
    <w:p w:rsidR="007D553C" w:rsidRPr="00A307D8" w:rsidRDefault="007D553C" w:rsidP="007D553C">
      <w:pPr>
        <w:spacing w:after="0" w:line="240" w:lineRule="auto"/>
        <w:ind w:firstLine="709"/>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Ответственность за соответствие содержания заявки, документов, формирующих техническую часть документации о закупке работ, направленных посредством факсимильной связи, электронной почты подлиннику бумажного документа несет Заказчик.</w:t>
      </w:r>
    </w:p>
    <w:p w:rsidR="007D553C" w:rsidRPr="00A307D8" w:rsidRDefault="007D553C" w:rsidP="007D553C">
      <w:pPr>
        <w:spacing w:after="0" w:line="240" w:lineRule="auto"/>
        <w:ind w:firstLine="709"/>
        <w:rPr>
          <w:rFonts w:ascii="Arial" w:eastAsia="Calibri" w:hAnsi="Arial" w:cs="Arial"/>
          <w:sz w:val="24"/>
          <w:szCs w:val="24"/>
        </w:rPr>
      </w:pPr>
    </w:p>
    <w:p w:rsidR="007D553C" w:rsidRPr="00A307D8" w:rsidRDefault="007D553C" w:rsidP="007D553C">
      <w:pPr>
        <w:spacing w:after="0" w:line="240" w:lineRule="auto"/>
        <w:rPr>
          <w:rFonts w:ascii="Arial" w:eastAsia="Calibri" w:hAnsi="Arial" w:cs="Arial"/>
          <w:sz w:val="24"/>
          <w:szCs w:val="24"/>
        </w:rPr>
      </w:pPr>
      <w:r w:rsidRPr="00A307D8">
        <w:rPr>
          <w:rFonts w:ascii="Arial" w:eastAsia="Calibri" w:hAnsi="Arial" w:cs="Arial"/>
          <w:sz w:val="24"/>
          <w:szCs w:val="24"/>
        </w:rPr>
        <w:br w:type="page"/>
      </w:r>
    </w:p>
    <w:tbl>
      <w:tblPr>
        <w:tblW w:w="10098" w:type="dxa"/>
        <w:tblInd w:w="108" w:type="dxa"/>
        <w:tblLayout w:type="fixed"/>
        <w:tblLook w:val="04A0" w:firstRow="1" w:lastRow="0" w:firstColumn="1" w:lastColumn="0" w:noHBand="0" w:noVBand="1"/>
      </w:tblPr>
      <w:tblGrid>
        <w:gridCol w:w="10098"/>
      </w:tblGrid>
      <w:tr w:rsidR="007D553C" w:rsidRPr="00A307D8" w:rsidTr="009C7C3C">
        <w:tc>
          <w:tcPr>
            <w:tcW w:w="10098" w:type="dxa"/>
          </w:tcPr>
          <w:p w:rsidR="007D553C" w:rsidRPr="00A307D8" w:rsidRDefault="007D553C" w:rsidP="007D553C">
            <w:pPr>
              <w:widowControl w:val="0"/>
              <w:autoSpaceDE w:val="0"/>
              <w:autoSpaceDN w:val="0"/>
              <w:adjustRightInd w:val="0"/>
              <w:spacing w:after="0" w:line="240" w:lineRule="auto"/>
              <w:ind w:left="4995"/>
              <w:jc w:val="right"/>
              <w:outlineLvl w:val="1"/>
              <w:rPr>
                <w:rFonts w:ascii="Arial" w:eastAsia="Calibri" w:hAnsi="Arial" w:cs="Arial"/>
                <w:sz w:val="20"/>
                <w:szCs w:val="20"/>
              </w:rPr>
            </w:pPr>
            <w:r w:rsidRPr="00A307D8">
              <w:rPr>
                <w:rFonts w:ascii="Arial" w:eastAsia="Calibri" w:hAnsi="Arial" w:cs="Arial"/>
                <w:sz w:val="24"/>
                <w:szCs w:val="24"/>
              </w:rPr>
              <w:br w:type="page"/>
            </w:r>
            <w:r w:rsidRPr="00A307D8">
              <w:rPr>
                <w:rFonts w:ascii="Arial" w:eastAsia="Calibri" w:hAnsi="Arial" w:cs="Arial"/>
                <w:sz w:val="24"/>
                <w:szCs w:val="24"/>
              </w:rPr>
              <w:br w:type="page"/>
            </w:r>
            <w:r w:rsidRPr="00A307D8">
              <w:rPr>
                <w:rFonts w:ascii="Arial" w:eastAsia="Calibri" w:hAnsi="Arial" w:cs="Arial"/>
                <w:sz w:val="20"/>
                <w:szCs w:val="20"/>
              </w:rPr>
              <w:t>Приложение 1</w:t>
            </w:r>
          </w:p>
          <w:p w:rsidR="007D553C" w:rsidRPr="00A307D8" w:rsidRDefault="007D553C" w:rsidP="007D553C">
            <w:pPr>
              <w:widowControl w:val="0"/>
              <w:autoSpaceDE w:val="0"/>
              <w:autoSpaceDN w:val="0"/>
              <w:adjustRightInd w:val="0"/>
              <w:spacing w:after="0" w:line="240" w:lineRule="auto"/>
              <w:ind w:left="4995"/>
              <w:jc w:val="right"/>
              <w:outlineLvl w:val="1"/>
              <w:rPr>
                <w:rFonts w:ascii="Arial" w:eastAsia="Calibri" w:hAnsi="Arial" w:cs="Arial"/>
                <w:sz w:val="20"/>
                <w:szCs w:val="20"/>
              </w:rPr>
            </w:pPr>
            <w:r w:rsidRPr="00A307D8">
              <w:rPr>
                <w:rFonts w:ascii="Arial" w:eastAsia="Calibri" w:hAnsi="Arial" w:cs="Arial"/>
                <w:sz w:val="20"/>
                <w:szCs w:val="20"/>
              </w:rPr>
              <w:t xml:space="preserve">к Порядку взаимодействия уполномоченного органа и муниципальных заказчиков, муниципальных бюджетных учреждений, муниципальных унитарных предприятий </w:t>
            </w:r>
          </w:p>
          <w:p w:rsidR="007D553C" w:rsidRPr="00A307D8" w:rsidRDefault="007D553C" w:rsidP="007D553C">
            <w:pPr>
              <w:widowControl w:val="0"/>
              <w:autoSpaceDE w:val="0"/>
              <w:autoSpaceDN w:val="0"/>
              <w:adjustRightInd w:val="0"/>
              <w:spacing w:after="0" w:line="240" w:lineRule="auto"/>
              <w:ind w:left="4995"/>
              <w:jc w:val="right"/>
              <w:rPr>
                <w:rFonts w:ascii="Arial" w:eastAsia="Calibri" w:hAnsi="Arial" w:cs="Arial"/>
                <w:sz w:val="24"/>
                <w:szCs w:val="24"/>
              </w:rPr>
            </w:pPr>
          </w:p>
          <w:p w:rsidR="007D553C" w:rsidRPr="00A307D8" w:rsidRDefault="007D553C" w:rsidP="007D553C">
            <w:pPr>
              <w:autoSpaceDE w:val="0"/>
              <w:autoSpaceDN w:val="0"/>
              <w:adjustRightInd w:val="0"/>
              <w:spacing w:after="0" w:line="240" w:lineRule="auto"/>
              <w:jc w:val="center"/>
              <w:rPr>
                <w:rFonts w:ascii="Arial" w:eastAsiaTheme="minorEastAsia" w:hAnsi="Arial" w:cs="Arial"/>
                <w:sz w:val="24"/>
                <w:szCs w:val="24"/>
                <w:lang w:eastAsia="ru-RU"/>
              </w:rPr>
            </w:pPr>
            <w:r w:rsidRPr="00A307D8">
              <w:rPr>
                <w:rFonts w:ascii="Arial" w:eastAsiaTheme="minorEastAsia" w:hAnsi="Arial" w:cs="Arial"/>
                <w:sz w:val="24"/>
                <w:szCs w:val="24"/>
                <w:lang w:eastAsia="ru-RU"/>
              </w:rPr>
              <w:t>Заявка</w:t>
            </w:r>
          </w:p>
          <w:p w:rsidR="007D553C" w:rsidRPr="00A307D8" w:rsidRDefault="007D553C" w:rsidP="007D553C">
            <w:pPr>
              <w:autoSpaceDE w:val="0"/>
              <w:autoSpaceDN w:val="0"/>
              <w:adjustRightInd w:val="0"/>
              <w:spacing w:after="0" w:line="240" w:lineRule="auto"/>
              <w:jc w:val="center"/>
              <w:rPr>
                <w:rFonts w:ascii="Arial" w:eastAsiaTheme="minorEastAsia" w:hAnsi="Arial" w:cs="Arial"/>
                <w:sz w:val="24"/>
                <w:szCs w:val="24"/>
                <w:lang w:eastAsia="ru-RU"/>
              </w:rPr>
            </w:pPr>
            <w:r w:rsidRPr="00A307D8">
              <w:rPr>
                <w:rFonts w:ascii="Arial" w:eastAsiaTheme="minorEastAsia" w:hAnsi="Arial" w:cs="Arial"/>
                <w:sz w:val="24"/>
                <w:szCs w:val="24"/>
                <w:lang w:eastAsia="ru-RU"/>
              </w:rPr>
              <w:t>о передаче полномочий на определение подрядчиков на выполнение работ по</w:t>
            </w:r>
          </w:p>
          <w:p w:rsidR="007D553C" w:rsidRPr="00A307D8" w:rsidRDefault="007D553C" w:rsidP="007D553C">
            <w:pPr>
              <w:autoSpaceDE w:val="0"/>
              <w:autoSpaceDN w:val="0"/>
              <w:adjustRightInd w:val="0"/>
              <w:spacing w:after="0" w:line="240" w:lineRule="auto"/>
              <w:jc w:val="center"/>
              <w:rPr>
                <w:rFonts w:ascii="Arial" w:eastAsiaTheme="minorEastAsia" w:hAnsi="Arial" w:cs="Arial"/>
                <w:sz w:val="24"/>
                <w:szCs w:val="24"/>
                <w:lang w:eastAsia="ru-RU"/>
              </w:rPr>
            </w:pPr>
            <w:r w:rsidRPr="00A307D8">
              <w:rPr>
                <w:rFonts w:ascii="Arial" w:eastAsiaTheme="minorEastAsia" w:hAnsi="Arial" w:cs="Arial"/>
                <w:sz w:val="24"/>
                <w:szCs w:val="24"/>
                <w:lang w:eastAsia="ru-RU"/>
              </w:rPr>
              <w:t>строительству, реконструкции, капитальному ремонту объекта капитального строительства уполномоченному органу (далее - заявка)</w:t>
            </w:r>
          </w:p>
          <w:p w:rsidR="007D553C" w:rsidRPr="00A307D8" w:rsidRDefault="007D553C" w:rsidP="007D553C">
            <w:pPr>
              <w:tabs>
                <w:tab w:val="left" w:leader="underscore" w:pos="7916"/>
                <w:tab w:val="left" w:leader="underscore" w:pos="8215"/>
                <w:tab w:val="left" w:leader="underscore" w:pos="8755"/>
              </w:tabs>
              <w:autoSpaceDE w:val="0"/>
              <w:autoSpaceDN w:val="0"/>
              <w:adjustRightInd w:val="0"/>
              <w:spacing w:after="0" w:line="240" w:lineRule="auto"/>
              <w:jc w:val="center"/>
              <w:rPr>
                <w:rFonts w:ascii="Arial" w:eastAsiaTheme="minorEastAsia" w:hAnsi="Arial" w:cs="Arial"/>
                <w:sz w:val="24"/>
                <w:szCs w:val="24"/>
                <w:lang w:eastAsia="ru-RU"/>
              </w:rPr>
            </w:pPr>
          </w:p>
          <w:p w:rsidR="007D553C" w:rsidRPr="00A307D8" w:rsidRDefault="007D553C" w:rsidP="007D553C">
            <w:pPr>
              <w:numPr>
                <w:ilvl w:val="0"/>
                <w:numId w:val="2"/>
              </w:numPr>
              <w:tabs>
                <w:tab w:val="left" w:pos="567"/>
              </w:tabs>
              <w:autoSpaceDE w:val="0"/>
              <w:autoSpaceDN w:val="0"/>
              <w:adjustRightInd w:val="0"/>
              <w:spacing w:after="0" w:line="240" w:lineRule="auto"/>
              <w:ind w:firstLine="567"/>
              <w:rPr>
                <w:rFonts w:ascii="Arial" w:eastAsiaTheme="minorEastAsia" w:hAnsi="Arial" w:cs="Arial"/>
                <w:sz w:val="24"/>
                <w:szCs w:val="24"/>
                <w:lang w:eastAsia="ru-RU"/>
              </w:rPr>
            </w:pPr>
            <w:r w:rsidRPr="00A307D8">
              <w:rPr>
                <w:rFonts w:ascii="Arial" w:eastAsiaTheme="minorEastAsia" w:hAnsi="Arial" w:cs="Arial"/>
                <w:sz w:val="24"/>
                <w:szCs w:val="24"/>
                <w:lang w:eastAsia="ru-RU"/>
              </w:rPr>
              <w:t>Дата заявки.</w:t>
            </w:r>
          </w:p>
          <w:p w:rsidR="007D553C" w:rsidRPr="00A307D8" w:rsidRDefault="007D553C" w:rsidP="007D553C">
            <w:pPr>
              <w:numPr>
                <w:ilvl w:val="0"/>
                <w:numId w:val="2"/>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Наименование и реквизиты (ИНН, КПП, местонахождение, почтовый адрес) заказчика.</w:t>
            </w:r>
          </w:p>
          <w:p w:rsidR="007D553C" w:rsidRPr="00A307D8" w:rsidRDefault="007D553C" w:rsidP="007D553C">
            <w:pPr>
              <w:numPr>
                <w:ilvl w:val="0"/>
                <w:numId w:val="2"/>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Фамилия, имя, отчество (последнее - при наличии), должность, контактный телефон, факс, адрес электронной почты ответственного должностного лица заказчика.</w:t>
            </w:r>
          </w:p>
          <w:p w:rsidR="007D553C" w:rsidRPr="00A307D8" w:rsidRDefault="007D553C" w:rsidP="007D553C">
            <w:pPr>
              <w:numPr>
                <w:ilvl w:val="0"/>
                <w:numId w:val="2"/>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Фамилия, имя, отчество (последнее - при наличии), должность, контактный телефон, факс, адрес электронной почты руководителя заказчика.</w:t>
            </w:r>
          </w:p>
          <w:p w:rsidR="007D553C" w:rsidRPr="00A307D8" w:rsidRDefault="007D553C" w:rsidP="007D553C">
            <w:pPr>
              <w:numPr>
                <w:ilvl w:val="0"/>
                <w:numId w:val="2"/>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Способ определения подрядчика.</w:t>
            </w:r>
          </w:p>
          <w:p w:rsidR="007D553C" w:rsidRPr="00A307D8" w:rsidRDefault="007D553C" w:rsidP="007D553C">
            <w:pPr>
              <w:tabs>
                <w:tab w:val="left" w:pos="567"/>
                <w:tab w:val="left" w:pos="116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6.</w:t>
            </w:r>
            <w:r w:rsidRPr="00A307D8">
              <w:rPr>
                <w:rFonts w:ascii="Arial" w:eastAsiaTheme="minorEastAsia" w:hAnsi="Arial" w:cs="Arial"/>
                <w:sz w:val="24"/>
                <w:szCs w:val="24"/>
                <w:lang w:eastAsia="ru-RU"/>
              </w:rPr>
              <w:tab/>
              <w:t>Наименование объекта закупки, идентификационный код закупки, код по</w:t>
            </w:r>
            <w:r w:rsidRPr="00A307D8">
              <w:rPr>
                <w:rFonts w:ascii="Arial" w:eastAsiaTheme="minorEastAsia" w:hAnsi="Arial" w:cs="Arial"/>
                <w:sz w:val="24"/>
                <w:szCs w:val="24"/>
                <w:lang w:eastAsia="ru-RU"/>
              </w:rPr>
              <w:br/>
              <w:t>Общероссийскому классификатору продукции по видам экономической деятельности (ОКПД 2), код позиции каталога товаров, работ, услуг для обеспечения государственных и муниципальных нужд (далее - каталог), информация, включенная в позицию каталога, обоснование необходимости использования дополнительной информации, которая не предусмотрена в позиции каталога (при наличии описания работы в позиции каталога).</w:t>
            </w:r>
          </w:p>
          <w:p w:rsidR="007D553C" w:rsidRPr="00A307D8" w:rsidRDefault="007D553C" w:rsidP="007D553C">
            <w:pPr>
              <w:numPr>
                <w:ilvl w:val="0"/>
                <w:numId w:val="3"/>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Начальная (максимальная) цена контракта, начальная цена единиц работы, начальная сумма цен единиц работы, максимальное значение цены контракта, ориентировочное значение цены контракта либо формула цены и максимальное значение цены контракта (в случаях,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7D553C" w:rsidRPr="00A307D8" w:rsidRDefault="007D553C" w:rsidP="007D553C">
            <w:pPr>
              <w:numPr>
                <w:ilvl w:val="0"/>
                <w:numId w:val="3"/>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Требования, установленные в соответствии со статьей 31 Законом о контрактной системе, которым должен отвечать согласно законодательству Российской Федерации участник закупки, со ссылкой на нормативный правовой акт, которым установлены требования, а также перечень документов, подтверждающих соответствие участника закупки таким требованиям (в случаях, предусмотренных указанным законом).</w:t>
            </w:r>
          </w:p>
          <w:p w:rsidR="007D553C" w:rsidRPr="00A307D8" w:rsidRDefault="007D553C" w:rsidP="007D553C">
            <w:pPr>
              <w:numPr>
                <w:ilvl w:val="0"/>
                <w:numId w:val="3"/>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Критерии оценки заявок, окончательных предложений участников закупки, их величины значимости и порядок оценки в соответствии со статьей 32 Закона о контрактной системе.</w:t>
            </w:r>
          </w:p>
          <w:p w:rsidR="007D553C" w:rsidRPr="00A307D8" w:rsidRDefault="007D553C" w:rsidP="007D553C">
            <w:pPr>
              <w:numPr>
                <w:ilvl w:val="0"/>
                <w:numId w:val="4"/>
              </w:numPr>
              <w:tabs>
                <w:tab w:val="left" w:pos="567"/>
                <w:tab w:val="left" w:pos="1231"/>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о контрактной системе, обоснование невозможности соблюдения указанных запрета или ограничений.</w:t>
            </w:r>
          </w:p>
          <w:p w:rsidR="007D553C" w:rsidRPr="00A307D8" w:rsidRDefault="007D553C" w:rsidP="007D553C">
            <w:pPr>
              <w:numPr>
                <w:ilvl w:val="0"/>
                <w:numId w:val="4"/>
              </w:numPr>
              <w:tabs>
                <w:tab w:val="left" w:pos="567"/>
                <w:tab w:val="left" w:pos="1231"/>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Информация о необходимости предоставления преимуществ, установлении ограничений в соответствии со статьей 30 Закона о контрактной системе.</w:t>
            </w:r>
          </w:p>
          <w:p w:rsidR="007D553C" w:rsidRPr="00A307D8" w:rsidRDefault="007D553C" w:rsidP="007D553C">
            <w:pPr>
              <w:numPr>
                <w:ilvl w:val="0"/>
                <w:numId w:val="5"/>
              </w:numPr>
              <w:tabs>
                <w:tab w:val="left" w:pos="567"/>
                <w:tab w:val="left" w:pos="1058"/>
              </w:tabs>
              <w:autoSpaceDE w:val="0"/>
              <w:autoSpaceDN w:val="0"/>
              <w:adjustRightInd w:val="0"/>
              <w:spacing w:after="0" w:line="240" w:lineRule="auto"/>
              <w:ind w:firstLine="567"/>
              <w:rPr>
                <w:rFonts w:ascii="Arial" w:eastAsiaTheme="minorEastAsia" w:hAnsi="Arial" w:cs="Arial"/>
                <w:sz w:val="24"/>
                <w:szCs w:val="24"/>
                <w:lang w:eastAsia="ru-RU"/>
              </w:rPr>
            </w:pPr>
            <w:r w:rsidRPr="00A307D8">
              <w:rPr>
                <w:rFonts w:ascii="Arial" w:eastAsiaTheme="minorEastAsia" w:hAnsi="Arial" w:cs="Arial"/>
                <w:sz w:val="24"/>
                <w:szCs w:val="24"/>
                <w:lang w:eastAsia="ru-RU"/>
              </w:rPr>
              <w:t>Размер обеспечения заявки на участие в закупке.</w:t>
            </w:r>
          </w:p>
          <w:p w:rsidR="007D553C" w:rsidRPr="00A307D8" w:rsidRDefault="007D553C" w:rsidP="007D553C">
            <w:pPr>
              <w:numPr>
                <w:ilvl w:val="0"/>
                <w:numId w:val="5"/>
              </w:numPr>
              <w:tabs>
                <w:tab w:val="left" w:pos="567"/>
                <w:tab w:val="left" w:pos="1058"/>
              </w:tabs>
              <w:autoSpaceDE w:val="0"/>
              <w:autoSpaceDN w:val="0"/>
              <w:adjustRightInd w:val="0"/>
              <w:spacing w:after="0" w:line="240" w:lineRule="auto"/>
              <w:ind w:firstLine="567"/>
              <w:rPr>
                <w:rFonts w:ascii="Arial" w:eastAsiaTheme="minorEastAsia" w:hAnsi="Arial" w:cs="Arial"/>
                <w:sz w:val="24"/>
                <w:szCs w:val="24"/>
                <w:lang w:eastAsia="ru-RU"/>
              </w:rPr>
            </w:pPr>
            <w:r w:rsidRPr="00A307D8">
              <w:rPr>
                <w:rFonts w:ascii="Arial" w:eastAsiaTheme="minorEastAsia" w:hAnsi="Arial" w:cs="Arial"/>
                <w:sz w:val="24"/>
                <w:szCs w:val="24"/>
                <w:lang w:eastAsia="ru-RU"/>
              </w:rPr>
              <w:t>Размер обеспечения исполнения контракта.</w:t>
            </w:r>
          </w:p>
          <w:p w:rsidR="007D553C" w:rsidRPr="00A307D8" w:rsidRDefault="007D553C" w:rsidP="007D553C">
            <w:pPr>
              <w:numPr>
                <w:ilvl w:val="0"/>
                <w:numId w:val="5"/>
              </w:numPr>
              <w:tabs>
                <w:tab w:val="left" w:pos="567"/>
                <w:tab w:val="left" w:pos="1058"/>
              </w:tabs>
              <w:autoSpaceDE w:val="0"/>
              <w:autoSpaceDN w:val="0"/>
              <w:adjustRightInd w:val="0"/>
              <w:spacing w:after="0" w:line="240" w:lineRule="auto"/>
              <w:ind w:firstLine="567"/>
              <w:rPr>
                <w:rFonts w:ascii="Arial" w:eastAsiaTheme="minorEastAsia" w:hAnsi="Arial" w:cs="Arial"/>
                <w:sz w:val="24"/>
                <w:szCs w:val="24"/>
                <w:lang w:eastAsia="ru-RU"/>
              </w:rPr>
            </w:pPr>
            <w:r w:rsidRPr="00A307D8">
              <w:rPr>
                <w:rFonts w:ascii="Arial" w:eastAsiaTheme="minorEastAsia" w:hAnsi="Arial" w:cs="Arial"/>
                <w:sz w:val="24"/>
                <w:szCs w:val="24"/>
                <w:lang w:eastAsia="ru-RU"/>
              </w:rPr>
              <w:t>Размер обеспечения гарантийных обязательств (при необходимости).</w:t>
            </w:r>
          </w:p>
          <w:p w:rsidR="007D553C" w:rsidRPr="00A307D8" w:rsidRDefault="007D553C" w:rsidP="007D553C">
            <w:pPr>
              <w:numPr>
                <w:ilvl w:val="0"/>
                <w:numId w:val="6"/>
              </w:numPr>
              <w:tabs>
                <w:tab w:val="left" w:pos="567"/>
                <w:tab w:val="left" w:pos="1073"/>
              </w:tabs>
              <w:autoSpaceDE w:val="0"/>
              <w:autoSpaceDN w:val="0"/>
              <w:adjustRightInd w:val="0"/>
              <w:spacing w:after="0" w:line="240" w:lineRule="auto"/>
              <w:ind w:firstLine="567"/>
              <w:rPr>
                <w:rFonts w:ascii="Arial" w:eastAsiaTheme="minorEastAsia" w:hAnsi="Arial" w:cs="Arial"/>
                <w:sz w:val="24"/>
                <w:szCs w:val="24"/>
                <w:lang w:eastAsia="ru-RU"/>
              </w:rPr>
            </w:pPr>
            <w:r w:rsidRPr="00A307D8">
              <w:rPr>
                <w:rFonts w:ascii="Arial" w:eastAsiaTheme="minorEastAsia" w:hAnsi="Arial" w:cs="Arial"/>
                <w:sz w:val="24"/>
                <w:szCs w:val="24"/>
                <w:lang w:eastAsia="ru-RU"/>
              </w:rPr>
              <w:t>Реквизиты счета для перечисления денежных средств участников закупки.</w:t>
            </w:r>
          </w:p>
          <w:p w:rsidR="007D553C" w:rsidRPr="00A307D8" w:rsidRDefault="007D553C" w:rsidP="007D553C">
            <w:pPr>
              <w:numPr>
                <w:ilvl w:val="0"/>
                <w:numId w:val="6"/>
              </w:numPr>
              <w:tabs>
                <w:tab w:val="left" w:pos="567"/>
                <w:tab w:val="left" w:pos="107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Сведения о возможности снижения цены контракта без изменения предусмотренных контрактом объема работы, качества выполняемой работы и иных условий контракта в соответствии со статьей 95 Закона о контрактной системе.</w:t>
            </w:r>
          </w:p>
          <w:p w:rsidR="007D553C" w:rsidRPr="00A307D8" w:rsidRDefault="007D553C" w:rsidP="007D553C">
            <w:pPr>
              <w:numPr>
                <w:ilvl w:val="0"/>
                <w:numId w:val="6"/>
              </w:numPr>
              <w:tabs>
                <w:tab w:val="left" w:pos="567"/>
                <w:tab w:val="left" w:pos="107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Сведения о возможности изменения цены контракта при изменении объема и (или) видов выполняемых работ по контракту в соответствии со статьей 95 Закона о контрактной системе.</w:t>
            </w:r>
          </w:p>
          <w:p w:rsidR="007D553C" w:rsidRPr="00A307D8" w:rsidRDefault="007D553C" w:rsidP="007D553C">
            <w:pPr>
              <w:numPr>
                <w:ilvl w:val="0"/>
                <w:numId w:val="6"/>
              </w:numPr>
              <w:tabs>
                <w:tab w:val="left" w:pos="567"/>
                <w:tab w:val="left" w:pos="107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Информация о возможности одностороннего отказа от исполнения контракта в соответствии с Законом о контрактной системе.</w:t>
            </w:r>
          </w:p>
          <w:p w:rsidR="007D553C" w:rsidRPr="00A307D8" w:rsidRDefault="007D553C" w:rsidP="007D553C">
            <w:pPr>
              <w:numPr>
                <w:ilvl w:val="0"/>
                <w:numId w:val="7"/>
              </w:numPr>
              <w:tabs>
                <w:tab w:val="left" w:pos="567"/>
                <w:tab w:val="left" w:pos="108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Условия и документы, предусмотренные статьей 110 Закона о контрактной системе.</w:t>
            </w:r>
          </w:p>
          <w:p w:rsidR="007D553C" w:rsidRPr="00A307D8" w:rsidRDefault="007D553C" w:rsidP="007D553C">
            <w:pPr>
              <w:numPr>
                <w:ilvl w:val="0"/>
                <w:numId w:val="6"/>
              </w:numPr>
              <w:tabs>
                <w:tab w:val="left" w:pos="567"/>
                <w:tab w:val="left" w:pos="107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Информация о контрактной службе, контрактном управляющем, лиц, ответственных за заключение контракта.</w:t>
            </w:r>
          </w:p>
          <w:p w:rsidR="007D553C" w:rsidRPr="00A307D8" w:rsidRDefault="007D553C" w:rsidP="007D553C">
            <w:pPr>
              <w:numPr>
                <w:ilvl w:val="0"/>
                <w:numId w:val="6"/>
              </w:numPr>
              <w:tabs>
                <w:tab w:val="left" w:pos="567"/>
                <w:tab w:val="left" w:pos="107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Информация о банковском сопровождении контракта, казначейском сопровождении средств (в случае необходимости).</w:t>
            </w:r>
          </w:p>
          <w:p w:rsidR="007D553C" w:rsidRPr="00A307D8" w:rsidRDefault="007D553C" w:rsidP="007D553C">
            <w:pPr>
              <w:numPr>
                <w:ilvl w:val="0"/>
                <w:numId w:val="6"/>
              </w:numPr>
              <w:tabs>
                <w:tab w:val="left" w:pos="567"/>
                <w:tab w:val="left" w:pos="107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Информация об осуществлении закупки в рамках национального проекта с указанием его наименования.</w:t>
            </w:r>
          </w:p>
          <w:p w:rsidR="007D553C" w:rsidRPr="00A307D8" w:rsidRDefault="007D553C" w:rsidP="007D553C">
            <w:pPr>
              <w:tabs>
                <w:tab w:val="left" w:pos="567"/>
                <w:tab w:val="left" w:pos="1274"/>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A307D8">
              <w:rPr>
                <w:rFonts w:ascii="Arial" w:eastAsiaTheme="minorEastAsia" w:hAnsi="Arial" w:cs="Arial"/>
                <w:sz w:val="24"/>
                <w:szCs w:val="24"/>
                <w:lang w:eastAsia="ru-RU"/>
              </w:rPr>
              <w:t>23.</w:t>
            </w:r>
            <w:r w:rsidRPr="00A307D8">
              <w:rPr>
                <w:rFonts w:ascii="Arial" w:eastAsiaTheme="minorEastAsia" w:hAnsi="Arial" w:cs="Arial"/>
                <w:sz w:val="24"/>
                <w:szCs w:val="24"/>
                <w:lang w:eastAsia="ru-RU"/>
              </w:rPr>
              <w:tab/>
              <w:t>Информация и документы, предусмотренные постановлением Правительства Российской Федерации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в случае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7D553C" w:rsidRPr="00A307D8" w:rsidRDefault="007D553C" w:rsidP="007D553C">
            <w:pPr>
              <w:autoSpaceDE w:val="0"/>
              <w:autoSpaceDN w:val="0"/>
              <w:adjustRightInd w:val="0"/>
              <w:spacing w:after="0" w:line="240" w:lineRule="auto"/>
              <w:ind w:firstLine="713"/>
              <w:rPr>
                <w:rFonts w:ascii="Arial" w:eastAsiaTheme="minorEastAsia" w:hAnsi="Arial" w:cs="Arial"/>
                <w:sz w:val="24"/>
                <w:szCs w:val="24"/>
                <w:lang w:eastAsia="ru-RU"/>
              </w:rPr>
            </w:pPr>
          </w:p>
          <w:p w:rsidR="007D553C" w:rsidRPr="00A307D8" w:rsidRDefault="007D553C" w:rsidP="007D553C">
            <w:pPr>
              <w:autoSpaceDE w:val="0"/>
              <w:autoSpaceDN w:val="0"/>
              <w:adjustRightInd w:val="0"/>
              <w:spacing w:after="0" w:line="240" w:lineRule="auto"/>
              <w:ind w:firstLine="713"/>
              <w:rPr>
                <w:rFonts w:ascii="Arial" w:eastAsiaTheme="minorEastAsia" w:hAnsi="Arial" w:cs="Arial"/>
                <w:sz w:val="24"/>
                <w:szCs w:val="24"/>
                <w:lang w:eastAsia="ru-RU"/>
              </w:rPr>
            </w:pPr>
          </w:p>
          <w:p w:rsidR="007D553C" w:rsidRPr="00A307D8" w:rsidRDefault="007D553C" w:rsidP="007D553C">
            <w:pPr>
              <w:spacing w:after="0" w:line="240" w:lineRule="auto"/>
              <w:jc w:val="both"/>
              <w:rPr>
                <w:rFonts w:ascii="Arial" w:eastAsia="Calibri" w:hAnsi="Arial" w:cs="Arial"/>
                <w:sz w:val="24"/>
                <w:szCs w:val="24"/>
              </w:rPr>
            </w:pPr>
            <w:r w:rsidRPr="00A307D8">
              <w:rPr>
                <w:rFonts w:ascii="Arial" w:eastAsia="Calibri" w:hAnsi="Arial" w:cs="Arial"/>
                <w:sz w:val="24"/>
                <w:szCs w:val="24"/>
              </w:rPr>
              <w:t>Приложение: информация и документы, формирующие техническую часть документации о закупке работ на           л.</w:t>
            </w: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Default="007D553C" w:rsidP="00A307D8">
            <w:pPr>
              <w:widowControl w:val="0"/>
              <w:autoSpaceDE w:val="0"/>
              <w:autoSpaceDN w:val="0"/>
              <w:adjustRightInd w:val="0"/>
              <w:spacing w:after="0" w:line="240" w:lineRule="auto"/>
              <w:jc w:val="both"/>
              <w:outlineLvl w:val="1"/>
              <w:rPr>
                <w:rFonts w:ascii="Arial" w:eastAsia="Calibri" w:hAnsi="Arial" w:cs="Arial"/>
                <w:sz w:val="24"/>
                <w:szCs w:val="24"/>
              </w:rPr>
            </w:pPr>
          </w:p>
          <w:p w:rsidR="00A307D8" w:rsidRPr="00A307D8" w:rsidRDefault="00A307D8" w:rsidP="00A307D8">
            <w:pPr>
              <w:widowControl w:val="0"/>
              <w:autoSpaceDE w:val="0"/>
              <w:autoSpaceDN w:val="0"/>
              <w:adjustRightInd w:val="0"/>
              <w:spacing w:after="0" w:line="240" w:lineRule="auto"/>
              <w:jc w:val="both"/>
              <w:outlineLvl w:val="1"/>
              <w:rPr>
                <w:rFonts w:ascii="Arial" w:eastAsia="Calibri" w:hAnsi="Arial" w:cs="Arial"/>
                <w:sz w:val="24"/>
                <w:szCs w:val="24"/>
              </w:rPr>
            </w:pPr>
          </w:p>
          <w:p w:rsidR="007D553C"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A307D8" w:rsidRDefault="00A307D8"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A307D8" w:rsidRDefault="00A307D8"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A307D8" w:rsidRPr="00A307D8" w:rsidRDefault="00A307D8"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bookmarkStart w:id="4" w:name="_GoBack"/>
            <w:bookmarkEnd w:id="4"/>
          </w:p>
          <w:p w:rsidR="007D553C" w:rsidRPr="00A307D8"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jc w:val="right"/>
              <w:outlineLvl w:val="1"/>
              <w:rPr>
                <w:rFonts w:ascii="Arial" w:eastAsia="Calibri" w:hAnsi="Arial" w:cs="Arial"/>
                <w:sz w:val="24"/>
                <w:szCs w:val="24"/>
              </w:rPr>
            </w:pPr>
          </w:p>
          <w:p w:rsidR="007D553C" w:rsidRPr="00A307D8" w:rsidRDefault="007D553C" w:rsidP="007D553C">
            <w:pPr>
              <w:widowControl w:val="0"/>
              <w:autoSpaceDE w:val="0"/>
              <w:autoSpaceDN w:val="0"/>
              <w:adjustRightInd w:val="0"/>
              <w:spacing w:after="0" w:line="240" w:lineRule="auto"/>
              <w:jc w:val="right"/>
              <w:outlineLvl w:val="1"/>
              <w:rPr>
                <w:rFonts w:ascii="Arial" w:eastAsia="Calibri" w:hAnsi="Arial" w:cs="Arial"/>
                <w:sz w:val="20"/>
                <w:szCs w:val="20"/>
              </w:rPr>
            </w:pPr>
            <w:r w:rsidRPr="00A307D8">
              <w:rPr>
                <w:rFonts w:ascii="Arial" w:eastAsia="Calibri" w:hAnsi="Arial" w:cs="Arial"/>
                <w:sz w:val="20"/>
                <w:szCs w:val="20"/>
              </w:rPr>
              <w:t>Приложение 2</w:t>
            </w:r>
          </w:p>
          <w:p w:rsidR="007D553C" w:rsidRPr="00A307D8" w:rsidRDefault="007D553C" w:rsidP="007D553C">
            <w:pPr>
              <w:widowControl w:val="0"/>
              <w:autoSpaceDE w:val="0"/>
              <w:autoSpaceDN w:val="0"/>
              <w:adjustRightInd w:val="0"/>
              <w:spacing w:after="0" w:line="240" w:lineRule="auto"/>
              <w:jc w:val="right"/>
              <w:outlineLvl w:val="1"/>
              <w:rPr>
                <w:rFonts w:ascii="Arial" w:eastAsia="Calibri" w:hAnsi="Arial" w:cs="Arial"/>
                <w:sz w:val="20"/>
                <w:szCs w:val="20"/>
              </w:rPr>
            </w:pPr>
            <w:r w:rsidRPr="00A307D8">
              <w:rPr>
                <w:rFonts w:ascii="Arial" w:eastAsia="Calibri" w:hAnsi="Arial" w:cs="Arial"/>
                <w:sz w:val="20"/>
                <w:szCs w:val="20"/>
              </w:rPr>
              <w:t>к Порядку взаимодействия</w:t>
            </w:r>
          </w:p>
          <w:p w:rsidR="007D553C" w:rsidRPr="00A307D8" w:rsidRDefault="007D553C" w:rsidP="007D553C">
            <w:pPr>
              <w:widowControl w:val="0"/>
              <w:autoSpaceDE w:val="0"/>
              <w:autoSpaceDN w:val="0"/>
              <w:adjustRightInd w:val="0"/>
              <w:spacing w:after="0" w:line="240" w:lineRule="auto"/>
              <w:jc w:val="right"/>
              <w:outlineLvl w:val="1"/>
              <w:rPr>
                <w:rFonts w:ascii="Arial" w:eastAsia="Calibri" w:hAnsi="Arial" w:cs="Arial"/>
                <w:sz w:val="20"/>
                <w:szCs w:val="20"/>
              </w:rPr>
            </w:pPr>
            <w:r w:rsidRPr="00A307D8">
              <w:rPr>
                <w:rFonts w:ascii="Arial" w:eastAsia="Calibri" w:hAnsi="Arial" w:cs="Arial"/>
                <w:sz w:val="20"/>
                <w:szCs w:val="20"/>
              </w:rPr>
              <w:t xml:space="preserve"> уполномоченного органа и</w:t>
            </w:r>
          </w:p>
          <w:p w:rsidR="007D553C" w:rsidRPr="00A307D8" w:rsidRDefault="007D553C" w:rsidP="007D553C">
            <w:pPr>
              <w:widowControl w:val="0"/>
              <w:autoSpaceDE w:val="0"/>
              <w:autoSpaceDN w:val="0"/>
              <w:adjustRightInd w:val="0"/>
              <w:spacing w:after="0" w:line="240" w:lineRule="auto"/>
              <w:jc w:val="right"/>
              <w:outlineLvl w:val="1"/>
              <w:rPr>
                <w:rFonts w:ascii="Arial" w:eastAsia="Calibri" w:hAnsi="Arial" w:cs="Arial"/>
                <w:sz w:val="20"/>
                <w:szCs w:val="20"/>
              </w:rPr>
            </w:pPr>
            <w:r w:rsidRPr="00A307D8">
              <w:rPr>
                <w:rFonts w:ascii="Arial" w:eastAsia="Calibri" w:hAnsi="Arial" w:cs="Arial"/>
                <w:sz w:val="20"/>
                <w:szCs w:val="20"/>
              </w:rPr>
              <w:t xml:space="preserve"> муниципальных заказчиков,</w:t>
            </w:r>
          </w:p>
          <w:p w:rsidR="007D553C" w:rsidRPr="00A307D8" w:rsidRDefault="007D553C" w:rsidP="007D553C">
            <w:pPr>
              <w:widowControl w:val="0"/>
              <w:autoSpaceDE w:val="0"/>
              <w:autoSpaceDN w:val="0"/>
              <w:adjustRightInd w:val="0"/>
              <w:spacing w:after="0" w:line="240" w:lineRule="auto"/>
              <w:jc w:val="right"/>
              <w:outlineLvl w:val="1"/>
              <w:rPr>
                <w:rFonts w:ascii="Arial" w:eastAsia="Calibri" w:hAnsi="Arial" w:cs="Arial"/>
                <w:sz w:val="20"/>
                <w:szCs w:val="20"/>
              </w:rPr>
            </w:pPr>
            <w:r w:rsidRPr="00A307D8">
              <w:rPr>
                <w:rFonts w:ascii="Arial" w:eastAsia="Calibri" w:hAnsi="Arial" w:cs="Arial"/>
                <w:sz w:val="20"/>
                <w:szCs w:val="20"/>
              </w:rPr>
              <w:t xml:space="preserve"> муниципальных бюджетных учреждений,</w:t>
            </w:r>
          </w:p>
          <w:p w:rsidR="007D553C" w:rsidRPr="00A307D8" w:rsidRDefault="007D553C" w:rsidP="007D553C">
            <w:pPr>
              <w:widowControl w:val="0"/>
              <w:autoSpaceDE w:val="0"/>
              <w:autoSpaceDN w:val="0"/>
              <w:adjustRightInd w:val="0"/>
              <w:spacing w:after="0" w:line="240" w:lineRule="auto"/>
              <w:jc w:val="right"/>
              <w:outlineLvl w:val="1"/>
              <w:rPr>
                <w:rFonts w:ascii="Arial" w:eastAsia="Calibri" w:hAnsi="Arial" w:cs="Arial"/>
                <w:sz w:val="24"/>
                <w:szCs w:val="24"/>
              </w:rPr>
            </w:pPr>
            <w:r w:rsidRPr="00A307D8">
              <w:rPr>
                <w:rFonts w:ascii="Arial" w:eastAsia="Calibri" w:hAnsi="Arial" w:cs="Arial"/>
                <w:sz w:val="20"/>
                <w:szCs w:val="20"/>
              </w:rPr>
              <w:t xml:space="preserve"> муниципальных унитарных предприяти</w:t>
            </w:r>
            <w:r w:rsidRPr="00A307D8">
              <w:rPr>
                <w:rFonts w:ascii="Arial" w:eastAsia="Calibri" w:hAnsi="Arial" w:cs="Arial"/>
                <w:sz w:val="24"/>
                <w:szCs w:val="24"/>
              </w:rPr>
              <w:t xml:space="preserve">й </w:t>
            </w:r>
          </w:p>
          <w:p w:rsidR="007D553C" w:rsidRPr="00A307D8" w:rsidRDefault="007D553C" w:rsidP="007D553C">
            <w:pPr>
              <w:spacing w:after="0" w:line="240" w:lineRule="auto"/>
              <w:jc w:val="center"/>
              <w:rPr>
                <w:rFonts w:ascii="Arial" w:eastAsia="Calibri" w:hAnsi="Arial" w:cs="Arial"/>
                <w:sz w:val="24"/>
                <w:szCs w:val="24"/>
              </w:rPr>
            </w:pPr>
          </w:p>
          <w:p w:rsidR="007D553C" w:rsidRPr="00A307D8" w:rsidRDefault="007D553C" w:rsidP="007D553C">
            <w:pPr>
              <w:widowControl w:val="0"/>
              <w:tabs>
                <w:tab w:val="left" w:pos="1440"/>
              </w:tabs>
              <w:spacing w:after="0" w:line="240" w:lineRule="auto"/>
              <w:ind w:firstLine="709"/>
              <w:jc w:val="center"/>
              <w:rPr>
                <w:rFonts w:ascii="Arial" w:eastAsia="Times New Roman" w:hAnsi="Arial" w:cs="Arial"/>
                <w:b/>
                <w:sz w:val="24"/>
                <w:szCs w:val="24"/>
                <w:lang w:eastAsia="ru-RU"/>
              </w:rPr>
            </w:pPr>
            <w:r w:rsidRPr="00A307D8">
              <w:rPr>
                <w:rFonts w:ascii="Arial" w:eastAsia="Times New Roman" w:hAnsi="Arial" w:cs="Arial"/>
                <w:b/>
                <w:sz w:val="24"/>
                <w:szCs w:val="24"/>
                <w:lang w:eastAsia="ru-RU"/>
              </w:rPr>
              <w:t>Условия контракта</w:t>
            </w:r>
          </w:p>
          <w:tbl>
            <w:tblPr>
              <w:tblStyle w:val="11"/>
              <w:tblW w:w="9985" w:type="dxa"/>
              <w:tblInd w:w="0" w:type="dxa"/>
              <w:tblLayout w:type="fixed"/>
              <w:tblLook w:val="04A0" w:firstRow="1" w:lastRow="0" w:firstColumn="1" w:lastColumn="0" w:noHBand="0" w:noVBand="1"/>
            </w:tblPr>
            <w:tblGrid>
              <w:gridCol w:w="709"/>
              <w:gridCol w:w="9276"/>
            </w:tblGrid>
            <w:tr w:rsidR="007D553C" w:rsidRPr="00A307D8"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440"/>
                    </w:tabs>
                    <w:jc w:val="center"/>
                    <w:rPr>
                      <w:rFonts w:ascii="Arial" w:eastAsia="Times New Roman" w:hAnsi="Arial" w:cs="Arial"/>
                      <w:b/>
                      <w:sz w:val="24"/>
                      <w:szCs w:val="24"/>
                      <w:lang w:eastAsia="ru-RU"/>
                    </w:rPr>
                  </w:pPr>
                  <w:r w:rsidRPr="00A307D8">
                    <w:rPr>
                      <w:rFonts w:ascii="Arial" w:eastAsia="Times New Roman" w:hAnsi="Arial" w:cs="Arial"/>
                      <w:b/>
                      <w:sz w:val="24"/>
                      <w:szCs w:val="24"/>
                      <w:lang w:eastAsia="ru-RU"/>
                    </w:rPr>
                    <w:t>1. Оплата выполненных работ</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440"/>
                    </w:tabs>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1.1.</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440"/>
                    </w:tabs>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Порядок оплаты выполненных работ:</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440"/>
                    </w:tabs>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1.2.</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440"/>
                    </w:tabs>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Источник финансирования</w:t>
                  </w:r>
                </w:p>
              </w:tc>
            </w:tr>
            <w:tr w:rsidR="007D553C" w:rsidRPr="00A307D8"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440"/>
                    </w:tabs>
                    <w:jc w:val="center"/>
                    <w:rPr>
                      <w:rFonts w:ascii="Arial" w:eastAsia="Times New Roman" w:hAnsi="Arial" w:cs="Arial"/>
                      <w:b/>
                      <w:sz w:val="24"/>
                      <w:szCs w:val="24"/>
                      <w:lang w:eastAsia="ru-RU"/>
                    </w:rPr>
                  </w:pPr>
                  <w:r w:rsidRPr="00A307D8">
                    <w:rPr>
                      <w:rFonts w:ascii="Arial" w:eastAsia="Times New Roman" w:hAnsi="Arial" w:cs="Arial"/>
                      <w:b/>
                      <w:sz w:val="24"/>
                      <w:szCs w:val="24"/>
                      <w:lang w:eastAsia="ru-RU"/>
                    </w:rPr>
                    <w:t>2. Сроки, место и условия выполнения работ</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076"/>
                    </w:tabs>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2.1.</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076"/>
                    </w:tabs>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Срок начала работ: ______________________.</w:t>
                  </w:r>
                </w:p>
                <w:p w:rsidR="007D553C" w:rsidRPr="00A307D8" w:rsidRDefault="007D553C" w:rsidP="007D553C">
                  <w:pPr>
                    <w:widowControl w:val="0"/>
                    <w:tabs>
                      <w:tab w:val="left" w:pos="1076"/>
                    </w:tabs>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Срок завершения работ: ______________________.</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076"/>
                    </w:tabs>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2.2.</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076"/>
                    </w:tabs>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Место выполнения работ: ______________________________.</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276"/>
                    </w:tabs>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2.3.</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276"/>
                    </w:tabs>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Стороны сообщают друг другу в письменной форме список лиц, являющихся их представителями на строительной площадке, в течение __________ рабоч</w:t>
                  </w:r>
                  <w:r w:rsidRPr="00A307D8">
                    <w:rPr>
                      <w:rFonts w:ascii="Arial" w:eastAsia="Times New Roman" w:hAnsi="Arial" w:cs="Arial"/>
                      <w:i/>
                      <w:sz w:val="24"/>
                      <w:szCs w:val="24"/>
                      <w:lang w:eastAsia="ru-RU"/>
                    </w:rPr>
                    <w:t xml:space="preserve">его(-их) </w:t>
                  </w:r>
                  <w:r w:rsidRPr="00A307D8">
                    <w:rPr>
                      <w:rFonts w:ascii="Arial" w:eastAsia="Times New Roman" w:hAnsi="Arial" w:cs="Arial"/>
                      <w:sz w:val="24"/>
                      <w:szCs w:val="24"/>
                      <w:lang w:eastAsia="ru-RU"/>
                    </w:rPr>
                    <w:t>дн</w:t>
                  </w:r>
                  <w:r w:rsidRPr="00A307D8">
                    <w:rPr>
                      <w:rFonts w:ascii="Arial" w:eastAsia="Times New Roman" w:hAnsi="Arial" w:cs="Arial"/>
                      <w:i/>
                      <w:sz w:val="24"/>
                      <w:szCs w:val="24"/>
                      <w:lang w:eastAsia="ru-RU"/>
                    </w:rPr>
                    <w:t xml:space="preserve">я(-ей) </w:t>
                  </w:r>
                  <w:r w:rsidRPr="00A307D8">
                    <w:rPr>
                      <w:rFonts w:ascii="Arial" w:eastAsia="Times New Roman" w:hAnsi="Arial" w:cs="Arial"/>
                      <w:sz w:val="24"/>
                      <w:szCs w:val="24"/>
                      <w:lang w:eastAsia="ru-RU"/>
                    </w:rPr>
                    <w:t xml:space="preserve">со дня подписания контракта. </w:t>
                  </w:r>
                </w:p>
              </w:tc>
            </w:tr>
            <w:tr w:rsidR="007D553C" w:rsidRPr="00A307D8"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276"/>
                    </w:tabs>
                    <w:autoSpaceDE w:val="0"/>
                    <w:autoSpaceDN w:val="0"/>
                    <w:adjustRightInd w:val="0"/>
                    <w:jc w:val="center"/>
                    <w:rPr>
                      <w:rFonts w:ascii="Arial" w:eastAsia="Times New Roman" w:hAnsi="Arial" w:cs="Arial"/>
                      <w:b/>
                      <w:sz w:val="24"/>
                      <w:szCs w:val="24"/>
                      <w:lang w:eastAsia="ru-RU"/>
                    </w:rPr>
                  </w:pPr>
                  <w:r w:rsidRPr="00A307D8">
                    <w:rPr>
                      <w:rFonts w:ascii="Arial" w:eastAsia="Times New Roman" w:hAnsi="Arial" w:cs="Arial"/>
                      <w:b/>
                      <w:sz w:val="24"/>
                      <w:szCs w:val="24"/>
                      <w:lang w:eastAsia="ru-RU"/>
                    </w:rPr>
                    <w:t>3. Права и обязанности сторон</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426"/>
                      <w:tab w:val="left" w:pos="1440"/>
                    </w:tabs>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3.1.</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426"/>
                      <w:tab w:val="left" w:pos="1440"/>
                    </w:tabs>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Подрядчик должен после сдачи работ в течение _______ рабоч</w:t>
                  </w:r>
                  <w:r w:rsidRPr="00A307D8">
                    <w:rPr>
                      <w:rFonts w:ascii="Arial" w:eastAsia="Times New Roman" w:hAnsi="Arial" w:cs="Arial"/>
                      <w:i/>
                      <w:sz w:val="24"/>
                      <w:szCs w:val="24"/>
                      <w:lang w:eastAsia="ru-RU"/>
                    </w:rPr>
                    <w:t xml:space="preserve">его(-их) </w:t>
                  </w:r>
                  <w:r w:rsidRPr="00A307D8">
                    <w:rPr>
                      <w:rFonts w:ascii="Arial" w:eastAsia="Times New Roman" w:hAnsi="Arial" w:cs="Arial"/>
                      <w:sz w:val="24"/>
                      <w:szCs w:val="24"/>
                      <w:lang w:eastAsia="ru-RU"/>
                    </w:rPr>
                    <w:t>дн</w:t>
                  </w:r>
                  <w:r w:rsidRPr="00A307D8">
                    <w:rPr>
                      <w:rFonts w:ascii="Arial" w:eastAsia="Times New Roman" w:hAnsi="Arial" w:cs="Arial"/>
                      <w:i/>
                      <w:sz w:val="24"/>
                      <w:szCs w:val="24"/>
                      <w:lang w:eastAsia="ru-RU"/>
                    </w:rPr>
                    <w:t>я(-ей)</w:t>
                  </w:r>
                  <w:r w:rsidRPr="00A307D8">
                    <w:rPr>
                      <w:rFonts w:ascii="Arial" w:eastAsia="Times New Roman" w:hAnsi="Arial" w:cs="Arial"/>
                      <w:sz w:val="24"/>
                      <w:szCs w:val="24"/>
                      <w:lang w:eastAsia="ru-RU"/>
                    </w:rPr>
                    <w:t xml:space="preserve"> освободить территорию строительной площадки от принадлежащего подрядчику имущества.</w:t>
                  </w:r>
                  <w:r w:rsidRPr="00A307D8">
                    <w:rPr>
                      <w:rFonts w:ascii="Arial" w:eastAsia="Times New Roman" w:hAnsi="Arial" w:cs="Arial"/>
                      <w:sz w:val="24"/>
                      <w:szCs w:val="24"/>
                      <w:vertAlign w:val="superscript"/>
                      <w:lang w:eastAsia="ru-RU"/>
                    </w:rPr>
                    <w:footnoteReference w:id="2"/>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3.2.</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Подрядчик должен передать заказчику вместе с выполненными работами следующие документы: ________________.</w:t>
                  </w:r>
                  <w:r w:rsidRPr="00A307D8">
                    <w:rPr>
                      <w:rFonts w:ascii="Arial" w:eastAsia="Times New Roman" w:hAnsi="Arial" w:cs="Arial"/>
                      <w:sz w:val="24"/>
                      <w:szCs w:val="24"/>
                      <w:vertAlign w:val="superscript"/>
                      <w:lang w:eastAsia="ru-RU"/>
                    </w:rPr>
                    <w:footnoteReference w:id="3"/>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276"/>
                    </w:tabs>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3.3.</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276"/>
                    </w:tabs>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xml:space="preserve">Заказчик должен передать подрядчику по акту приемки-передачи следующие документы: </w:t>
                  </w:r>
                </w:p>
                <w:p w:rsidR="007D553C" w:rsidRPr="00A307D8" w:rsidRDefault="007D553C" w:rsidP="007D553C">
                  <w:pPr>
                    <w:widowControl w:val="0"/>
                    <w:tabs>
                      <w:tab w:val="left" w:pos="1276"/>
                    </w:tabs>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разрешение на строительство объекта</w:t>
                  </w:r>
                  <w:r w:rsidRPr="00A307D8">
                    <w:rPr>
                      <w:rFonts w:ascii="Arial" w:eastAsia="Times New Roman" w:hAnsi="Arial" w:cs="Arial"/>
                      <w:sz w:val="24"/>
                      <w:szCs w:val="24"/>
                      <w:vertAlign w:val="superscript"/>
                      <w:lang w:eastAsia="ru-RU"/>
                    </w:rPr>
                    <w:footnoteReference w:id="4"/>
                  </w:r>
                  <w:r w:rsidRPr="00A307D8">
                    <w:rPr>
                      <w:rFonts w:ascii="Arial" w:eastAsia="Times New Roman" w:hAnsi="Arial" w:cs="Arial"/>
                      <w:sz w:val="24"/>
                      <w:szCs w:val="24"/>
                      <w:lang w:eastAsia="ru-RU"/>
                    </w:rPr>
                    <w:t>;</w:t>
                  </w:r>
                </w:p>
                <w:p w:rsidR="007D553C" w:rsidRPr="00A307D8" w:rsidRDefault="007D553C" w:rsidP="007D553C">
                  <w:pPr>
                    <w:widowControl w:val="0"/>
                    <w:tabs>
                      <w:tab w:val="left" w:pos="1276"/>
                    </w:tabs>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 иные документы___________________.</w:t>
                  </w:r>
                  <w:r w:rsidRPr="00A307D8">
                    <w:rPr>
                      <w:rFonts w:ascii="Arial" w:eastAsia="Times New Roman" w:hAnsi="Arial" w:cs="Arial"/>
                      <w:sz w:val="24"/>
                      <w:szCs w:val="24"/>
                      <w:vertAlign w:val="superscript"/>
                      <w:lang w:eastAsia="ru-RU"/>
                    </w:rPr>
                    <w:footnoteReference w:id="5"/>
                  </w:r>
                </w:p>
              </w:tc>
            </w:tr>
            <w:tr w:rsidR="007D553C" w:rsidRPr="00A307D8"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tabs>
                      <w:tab w:val="left" w:pos="1276"/>
                    </w:tabs>
                    <w:autoSpaceDE w:val="0"/>
                    <w:autoSpaceDN w:val="0"/>
                    <w:adjustRightInd w:val="0"/>
                    <w:jc w:val="center"/>
                    <w:rPr>
                      <w:rFonts w:ascii="Arial" w:eastAsia="Times New Roman" w:hAnsi="Arial" w:cs="Arial"/>
                      <w:b/>
                      <w:sz w:val="24"/>
                      <w:szCs w:val="24"/>
                      <w:lang w:eastAsia="ru-RU"/>
                    </w:rPr>
                  </w:pPr>
                  <w:r w:rsidRPr="00A307D8">
                    <w:rPr>
                      <w:rFonts w:ascii="Arial" w:eastAsia="Times New Roman" w:hAnsi="Arial" w:cs="Arial"/>
                      <w:b/>
                      <w:sz w:val="24"/>
                      <w:szCs w:val="24"/>
                      <w:lang w:eastAsia="ru-RU"/>
                    </w:rPr>
                    <w:t>4. Приемка выполненных работ</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4.1.</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Подрядчик не позднее, чем за ___________ рабоч</w:t>
                  </w:r>
                  <w:r w:rsidRPr="00A307D8">
                    <w:rPr>
                      <w:rFonts w:ascii="Arial" w:eastAsia="Times New Roman" w:hAnsi="Arial" w:cs="Arial"/>
                      <w:i/>
                      <w:sz w:val="24"/>
                      <w:szCs w:val="24"/>
                      <w:lang w:eastAsia="ru-RU"/>
                    </w:rPr>
                    <w:t xml:space="preserve">ий(-их) </w:t>
                  </w:r>
                  <w:r w:rsidRPr="00A307D8">
                    <w:rPr>
                      <w:rFonts w:ascii="Arial" w:eastAsia="Times New Roman" w:hAnsi="Arial" w:cs="Arial"/>
                      <w:sz w:val="24"/>
                      <w:szCs w:val="24"/>
                      <w:lang w:eastAsia="ru-RU"/>
                    </w:rPr>
                    <w:t>день</w:t>
                  </w:r>
                  <w:r w:rsidRPr="00A307D8">
                    <w:rPr>
                      <w:rFonts w:ascii="Arial" w:eastAsia="Times New Roman" w:hAnsi="Arial" w:cs="Arial"/>
                      <w:i/>
                      <w:sz w:val="24"/>
                      <w:szCs w:val="24"/>
                      <w:lang w:eastAsia="ru-RU"/>
                    </w:rPr>
                    <w:t xml:space="preserve">(-ей) </w:t>
                  </w:r>
                  <w:r w:rsidRPr="00A307D8">
                    <w:rPr>
                      <w:rFonts w:ascii="Arial" w:eastAsia="Times New Roman" w:hAnsi="Arial" w:cs="Arial"/>
                      <w:sz w:val="24"/>
                      <w:szCs w:val="24"/>
                      <w:lang w:eastAsia="ru-RU"/>
                    </w:rPr>
                    <w:t>до начала приемки результата выполненных работ (скрытых работ) должен письменно известить заказчика о точной дате и времени передачи результата выполненных работ (скрытых работ).</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4.2.</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w:t>
                  </w:r>
                  <w:r w:rsidRPr="00A307D8">
                    <w:rPr>
                      <w:rFonts w:ascii="Arial" w:eastAsia="Times New Roman" w:hAnsi="Arial" w:cs="Arial"/>
                      <w:i/>
                      <w:sz w:val="24"/>
                      <w:szCs w:val="24"/>
                      <w:lang w:eastAsia="ru-RU"/>
                    </w:rPr>
                    <w:t xml:space="preserve">его(-их) </w:t>
                  </w:r>
                  <w:r w:rsidRPr="00A307D8">
                    <w:rPr>
                      <w:rFonts w:ascii="Arial" w:eastAsia="Times New Roman" w:hAnsi="Arial" w:cs="Arial"/>
                      <w:sz w:val="24"/>
                      <w:szCs w:val="24"/>
                      <w:lang w:eastAsia="ru-RU"/>
                    </w:rPr>
                    <w:t>дн</w:t>
                  </w:r>
                  <w:r w:rsidRPr="00A307D8">
                    <w:rPr>
                      <w:rFonts w:ascii="Arial" w:eastAsia="Times New Roman" w:hAnsi="Arial" w:cs="Arial"/>
                      <w:i/>
                      <w:sz w:val="24"/>
                      <w:szCs w:val="24"/>
                      <w:lang w:eastAsia="ru-RU"/>
                    </w:rPr>
                    <w:t>я(-ей).</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4.3.</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Приемка результата выполненных работ (в том числе промежуточных) производится заказчиком в течение ______ рабоч</w:t>
                  </w:r>
                  <w:r w:rsidRPr="00A307D8">
                    <w:rPr>
                      <w:rFonts w:ascii="Arial" w:eastAsia="Times New Roman" w:hAnsi="Arial" w:cs="Arial"/>
                      <w:i/>
                      <w:sz w:val="24"/>
                      <w:szCs w:val="24"/>
                      <w:lang w:eastAsia="ru-RU"/>
                    </w:rPr>
                    <w:t xml:space="preserve">его(-их) </w:t>
                  </w:r>
                  <w:r w:rsidRPr="00A307D8">
                    <w:rPr>
                      <w:rFonts w:ascii="Arial" w:eastAsia="Times New Roman" w:hAnsi="Arial" w:cs="Arial"/>
                      <w:sz w:val="24"/>
                      <w:szCs w:val="24"/>
                      <w:lang w:eastAsia="ru-RU"/>
                    </w:rPr>
                    <w:t>дн</w:t>
                  </w:r>
                  <w:r w:rsidRPr="00A307D8">
                    <w:rPr>
                      <w:rFonts w:ascii="Arial" w:eastAsia="Times New Roman" w:hAnsi="Arial" w:cs="Arial"/>
                      <w:i/>
                      <w:sz w:val="24"/>
                      <w:szCs w:val="24"/>
                      <w:lang w:eastAsia="ru-RU"/>
                    </w:rPr>
                    <w:t>я(-ей)</w:t>
                  </w:r>
                  <w:r w:rsidRPr="00A307D8">
                    <w:rPr>
                      <w:rFonts w:ascii="Arial" w:eastAsia="Times New Roman" w:hAnsi="Arial" w:cs="Arial"/>
                      <w:sz w:val="24"/>
                      <w:szCs w:val="24"/>
                      <w:lang w:eastAsia="ru-RU"/>
                    </w:rPr>
                    <w:t>.</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4.4.</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Заказчик составляет перечень замечаний к результатам выполненных работ и извещает подрядчика о недостатках в срок, не позднее _______ рабоч</w:t>
                  </w:r>
                  <w:r w:rsidRPr="00A307D8">
                    <w:rPr>
                      <w:rFonts w:ascii="Arial" w:eastAsia="Times New Roman" w:hAnsi="Arial" w:cs="Arial"/>
                      <w:i/>
                      <w:sz w:val="24"/>
                      <w:szCs w:val="24"/>
                      <w:lang w:eastAsia="ru-RU"/>
                    </w:rPr>
                    <w:t xml:space="preserve">его(-их) </w:t>
                  </w:r>
                  <w:r w:rsidRPr="00A307D8">
                    <w:rPr>
                      <w:rFonts w:ascii="Arial" w:eastAsia="Times New Roman" w:hAnsi="Arial" w:cs="Arial"/>
                      <w:sz w:val="24"/>
                      <w:szCs w:val="24"/>
                      <w:lang w:eastAsia="ru-RU"/>
                    </w:rPr>
                    <w:t>дн</w:t>
                  </w:r>
                  <w:r w:rsidRPr="00A307D8">
                    <w:rPr>
                      <w:rFonts w:ascii="Arial" w:eastAsia="Times New Roman" w:hAnsi="Arial" w:cs="Arial"/>
                      <w:i/>
                      <w:sz w:val="24"/>
                      <w:szCs w:val="24"/>
                      <w:lang w:eastAsia="ru-RU"/>
                    </w:rPr>
                    <w:t xml:space="preserve">я(-ей) </w:t>
                  </w:r>
                  <w:r w:rsidRPr="00A307D8">
                    <w:rPr>
                      <w:rFonts w:ascii="Arial" w:eastAsia="Times New Roman" w:hAnsi="Arial" w:cs="Arial"/>
                      <w:sz w:val="24"/>
                      <w:szCs w:val="24"/>
                      <w:lang w:eastAsia="ru-RU"/>
                    </w:rPr>
                    <w:t>со дня их обнаружения.</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4.5.</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Заказчик подписывает документы о приемке выполненных работ в течение ___ рабоч</w:t>
                  </w:r>
                  <w:r w:rsidRPr="00A307D8">
                    <w:rPr>
                      <w:rFonts w:ascii="Arial" w:eastAsia="Times New Roman" w:hAnsi="Arial" w:cs="Arial"/>
                      <w:i/>
                      <w:sz w:val="24"/>
                      <w:szCs w:val="24"/>
                      <w:lang w:eastAsia="ru-RU"/>
                    </w:rPr>
                    <w:t xml:space="preserve">его(-их) </w:t>
                  </w:r>
                  <w:r w:rsidRPr="00A307D8">
                    <w:rPr>
                      <w:rFonts w:ascii="Arial" w:eastAsia="Times New Roman" w:hAnsi="Arial" w:cs="Arial"/>
                      <w:sz w:val="24"/>
                      <w:szCs w:val="24"/>
                      <w:lang w:eastAsia="ru-RU"/>
                    </w:rPr>
                    <w:t>дн</w:t>
                  </w:r>
                  <w:r w:rsidRPr="00A307D8">
                    <w:rPr>
                      <w:rFonts w:ascii="Arial" w:eastAsia="Times New Roman" w:hAnsi="Arial" w:cs="Arial"/>
                      <w:i/>
                      <w:sz w:val="24"/>
                      <w:szCs w:val="24"/>
                      <w:lang w:eastAsia="ru-RU"/>
                    </w:rPr>
                    <w:t>я(-ей)</w:t>
                  </w:r>
                  <w:r w:rsidRPr="00A307D8">
                    <w:rPr>
                      <w:rFonts w:ascii="Arial" w:eastAsia="Times New Roman" w:hAnsi="Arial" w:cs="Arial"/>
                      <w:sz w:val="24"/>
                      <w:szCs w:val="24"/>
                      <w:lang w:eastAsia="ru-RU"/>
                    </w:rPr>
                    <w:t>.</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i/>
                      <w:iCs/>
                      <w:sz w:val="24"/>
                      <w:szCs w:val="24"/>
                      <w:lang w:eastAsia="ru-RU"/>
                    </w:rPr>
                  </w:pPr>
                  <w:r w:rsidRPr="00A307D8">
                    <w:rPr>
                      <w:rFonts w:ascii="Arial" w:eastAsia="Times New Roman" w:hAnsi="Arial" w:cs="Arial"/>
                      <w:sz w:val="24"/>
                      <w:szCs w:val="24"/>
                      <w:lang w:eastAsia="ru-RU"/>
                    </w:rPr>
                    <w:t>4.6.</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iCs/>
                      <w:sz w:val="24"/>
                      <w:szCs w:val="24"/>
                      <w:lang w:eastAsia="ru-RU"/>
                    </w:rPr>
                    <w:t xml:space="preserve">Приемке </w:t>
                  </w:r>
                  <w:r w:rsidRPr="00A307D8">
                    <w:rPr>
                      <w:rFonts w:ascii="Arial" w:eastAsia="Times New Roman" w:hAnsi="Arial" w:cs="Arial"/>
                      <w:sz w:val="24"/>
                      <w:szCs w:val="24"/>
                      <w:lang w:eastAsia="ru-RU"/>
                    </w:rPr>
                    <w:t>результатов выполненных работ</w:t>
                  </w:r>
                  <w:r w:rsidRPr="00A307D8">
                    <w:rPr>
                      <w:rFonts w:ascii="Arial" w:eastAsia="Times New Roman" w:hAnsi="Arial" w:cs="Arial"/>
                      <w:iCs/>
                      <w:sz w:val="24"/>
                      <w:szCs w:val="24"/>
                      <w:lang w:eastAsia="ru-RU"/>
                    </w:rPr>
                    <w:t xml:space="preserve"> должны предшествовать предварительные испытания. </w:t>
                  </w:r>
                  <w:r w:rsidRPr="00A307D8">
                    <w:rPr>
                      <w:rFonts w:ascii="Arial" w:eastAsia="Times New Roman" w:hAnsi="Arial" w:cs="Arial"/>
                      <w:sz w:val="24"/>
                      <w:szCs w:val="24"/>
                      <w:lang w:eastAsia="ru-RU"/>
                    </w:rPr>
                    <w:t>Приемка результатов выполненных работ может осуществляться только при положительном результате предварительных испытаний.</w:t>
                  </w:r>
                  <w:r w:rsidRPr="00A307D8">
                    <w:rPr>
                      <w:rFonts w:ascii="Arial" w:eastAsia="Times New Roman" w:hAnsi="Arial" w:cs="Arial"/>
                      <w:sz w:val="24"/>
                      <w:szCs w:val="24"/>
                      <w:vertAlign w:val="superscript"/>
                      <w:lang w:eastAsia="ru-RU"/>
                    </w:rPr>
                    <w:footnoteReference w:id="6"/>
                  </w:r>
                </w:p>
              </w:tc>
            </w:tr>
            <w:tr w:rsidR="007D553C" w:rsidRPr="00A307D8"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center"/>
                    <w:rPr>
                      <w:rFonts w:ascii="Arial" w:eastAsia="Times New Roman" w:hAnsi="Arial" w:cs="Arial"/>
                      <w:b/>
                      <w:sz w:val="24"/>
                      <w:szCs w:val="24"/>
                      <w:lang w:eastAsia="ru-RU"/>
                    </w:rPr>
                  </w:pPr>
                  <w:r w:rsidRPr="00A307D8">
                    <w:rPr>
                      <w:rFonts w:ascii="Arial" w:eastAsia="Times New Roman" w:hAnsi="Arial" w:cs="Arial"/>
                      <w:b/>
                      <w:sz w:val="24"/>
                      <w:szCs w:val="24"/>
                      <w:lang w:eastAsia="ru-RU"/>
                    </w:rPr>
                    <w:t>5. Гарантия качества</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5.1.</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Гарантийный срок эксплуатации объекта ________ месяцев.</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5.2.</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Гарантийный срок на материалы и оборудование ________ месяцев.</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5.3.</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z w:val="24"/>
                      <w:szCs w:val="24"/>
                      <w:lang w:eastAsia="ru-RU"/>
                    </w:rPr>
                    <w:t>Все расходы заказчика, связанные с устранением недостатков (дефектов), оплачиваются подрядчиком в течение ________ рабочих дней.</w:t>
                  </w:r>
                </w:p>
              </w:tc>
            </w:tr>
            <w:tr w:rsidR="007D553C" w:rsidRPr="00A307D8"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center"/>
                    <w:rPr>
                      <w:rFonts w:ascii="Arial" w:eastAsia="Times New Roman" w:hAnsi="Arial" w:cs="Arial"/>
                      <w:b/>
                      <w:sz w:val="24"/>
                      <w:szCs w:val="24"/>
                      <w:lang w:eastAsia="ru-RU"/>
                    </w:rPr>
                  </w:pPr>
                  <w:r w:rsidRPr="00A307D8">
                    <w:rPr>
                      <w:rFonts w:ascii="Arial" w:eastAsia="Times New Roman" w:hAnsi="Arial" w:cs="Arial"/>
                      <w:b/>
                      <w:sz w:val="24"/>
                      <w:szCs w:val="24"/>
                      <w:lang w:eastAsia="ru-RU"/>
                    </w:rPr>
                    <w:t>6. Порядок разрешения споров</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napToGrid w:val="0"/>
                      <w:sz w:val="24"/>
                      <w:szCs w:val="24"/>
                      <w:lang w:eastAsia="ru-RU"/>
                    </w:rPr>
                  </w:pPr>
                  <w:r w:rsidRPr="00A307D8">
                    <w:rPr>
                      <w:rFonts w:ascii="Arial" w:eastAsia="Times New Roman" w:hAnsi="Arial" w:cs="Arial"/>
                      <w:snapToGrid w:val="0"/>
                      <w:sz w:val="24"/>
                      <w:szCs w:val="24"/>
                      <w:lang w:eastAsia="ru-RU"/>
                    </w:rPr>
                    <w:t>6.1.</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napToGrid w:val="0"/>
                      <w:sz w:val="24"/>
                      <w:szCs w:val="24"/>
                      <w:lang w:eastAsia="ru-RU"/>
                    </w:rPr>
                    <w:t>Срок рассмотрения претензии составляет ______ рабочих дней со дня ее получения.</w:t>
                  </w:r>
                </w:p>
              </w:tc>
            </w:tr>
            <w:tr w:rsidR="007D553C" w:rsidRPr="00A307D8"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center"/>
                    <w:rPr>
                      <w:rFonts w:ascii="Arial" w:eastAsia="Times New Roman" w:hAnsi="Arial" w:cs="Arial"/>
                      <w:b/>
                      <w:snapToGrid w:val="0"/>
                      <w:sz w:val="24"/>
                      <w:szCs w:val="24"/>
                      <w:lang w:eastAsia="ru-RU"/>
                    </w:rPr>
                  </w:pPr>
                  <w:r w:rsidRPr="00A307D8">
                    <w:rPr>
                      <w:rFonts w:ascii="Arial" w:eastAsia="Times New Roman" w:hAnsi="Arial" w:cs="Arial"/>
                      <w:b/>
                      <w:snapToGrid w:val="0"/>
                      <w:sz w:val="24"/>
                      <w:szCs w:val="24"/>
                      <w:lang w:eastAsia="ru-RU"/>
                    </w:rPr>
                    <w:t>7. Прочие условия</w:t>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rPr>
                      <w:rFonts w:ascii="Arial" w:eastAsia="Times New Roman" w:hAnsi="Arial" w:cs="Arial"/>
                      <w:sz w:val="24"/>
                      <w:szCs w:val="24"/>
                      <w:lang w:eastAsia="ru-RU"/>
                    </w:rPr>
                  </w:pPr>
                  <w:r w:rsidRPr="00A307D8">
                    <w:rPr>
                      <w:rFonts w:ascii="Arial" w:eastAsia="Times New Roman" w:hAnsi="Arial" w:cs="Arial"/>
                      <w:sz w:val="24"/>
                      <w:szCs w:val="24"/>
                      <w:lang w:eastAsia="ru-RU"/>
                    </w:rPr>
                    <w:t>7.1.</w:t>
                  </w:r>
                </w:p>
              </w:tc>
              <w:tc>
                <w:tcPr>
                  <w:tcW w:w="9276" w:type="dxa"/>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both"/>
                    <w:rPr>
                      <w:rFonts w:ascii="Arial" w:eastAsia="Times New Roman" w:hAnsi="Arial" w:cs="Arial"/>
                      <w:sz w:val="24"/>
                      <w:szCs w:val="24"/>
                      <w:lang w:eastAsia="ru-RU"/>
                    </w:rPr>
                  </w:pPr>
                  <w:r w:rsidRPr="00A307D8">
                    <w:rPr>
                      <w:rFonts w:ascii="Arial" w:eastAsia="Times New Roman" w:hAnsi="Arial" w:cs="Arial"/>
                      <w:snapToGrid w:val="0"/>
                      <w:sz w:val="24"/>
                      <w:szCs w:val="24"/>
                      <w:lang w:eastAsia="ru-RU"/>
                    </w:rPr>
                    <w:t>Контракт вступает в силу с момента его заключения и прекращает свое действие ________________.</w:t>
                  </w:r>
                </w:p>
              </w:tc>
            </w:tr>
            <w:tr w:rsidR="007D553C" w:rsidRPr="00A307D8"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A307D8" w:rsidRDefault="007D553C" w:rsidP="007D553C">
                  <w:pPr>
                    <w:widowControl w:val="0"/>
                    <w:autoSpaceDE w:val="0"/>
                    <w:autoSpaceDN w:val="0"/>
                    <w:adjustRightInd w:val="0"/>
                    <w:jc w:val="center"/>
                    <w:rPr>
                      <w:rFonts w:ascii="Arial" w:eastAsia="Times New Roman" w:hAnsi="Arial" w:cs="Arial"/>
                      <w:b/>
                      <w:snapToGrid w:val="0"/>
                      <w:sz w:val="24"/>
                      <w:szCs w:val="24"/>
                      <w:lang w:eastAsia="ru-RU"/>
                    </w:rPr>
                  </w:pPr>
                  <w:r w:rsidRPr="00A307D8">
                    <w:rPr>
                      <w:rFonts w:ascii="Arial" w:eastAsia="Times New Roman" w:hAnsi="Arial" w:cs="Arial"/>
                      <w:b/>
                      <w:snapToGrid w:val="0"/>
                      <w:sz w:val="24"/>
                      <w:szCs w:val="24"/>
                      <w:lang w:eastAsia="ru-RU"/>
                    </w:rPr>
                    <w:t>8. Иные условия</w:t>
                  </w:r>
                  <w:r w:rsidRPr="00A307D8">
                    <w:rPr>
                      <w:rFonts w:ascii="Arial" w:eastAsia="Times New Roman" w:hAnsi="Arial" w:cs="Arial"/>
                      <w:sz w:val="24"/>
                      <w:szCs w:val="24"/>
                      <w:vertAlign w:val="superscript"/>
                      <w:lang w:eastAsia="ru-RU"/>
                    </w:rPr>
                    <w:footnoteReference w:id="7"/>
                  </w:r>
                </w:p>
              </w:tc>
            </w:tr>
            <w:tr w:rsidR="007D553C" w:rsidRPr="00A307D8" w:rsidTr="009C7C3C">
              <w:tc>
                <w:tcPr>
                  <w:tcW w:w="709" w:type="dxa"/>
                  <w:tcBorders>
                    <w:top w:val="single" w:sz="4" w:space="0" w:color="auto"/>
                    <w:left w:val="single" w:sz="4" w:space="0" w:color="auto"/>
                    <w:bottom w:val="single" w:sz="4" w:space="0" w:color="auto"/>
                    <w:right w:val="single" w:sz="4" w:space="0" w:color="auto"/>
                  </w:tcBorders>
                </w:tcPr>
                <w:p w:rsidR="007D553C" w:rsidRPr="00A307D8" w:rsidRDefault="007D553C" w:rsidP="007D553C">
                  <w:pPr>
                    <w:widowControl w:val="0"/>
                    <w:autoSpaceDE w:val="0"/>
                    <w:autoSpaceDN w:val="0"/>
                    <w:adjustRightInd w:val="0"/>
                    <w:ind w:firstLine="720"/>
                    <w:jc w:val="both"/>
                    <w:rPr>
                      <w:rFonts w:ascii="Arial" w:eastAsia="Times New Roman" w:hAnsi="Arial" w:cs="Arial"/>
                      <w:snapToGrid w:val="0"/>
                      <w:sz w:val="24"/>
                      <w:szCs w:val="24"/>
                      <w:lang w:eastAsia="ru-RU"/>
                    </w:rPr>
                  </w:pPr>
                </w:p>
              </w:tc>
              <w:tc>
                <w:tcPr>
                  <w:tcW w:w="9276" w:type="dxa"/>
                  <w:tcBorders>
                    <w:top w:val="single" w:sz="4" w:space="0" w:color="auto"/>
                    <w:left w:val="single" w:sz="4" w:space="0" w:color="auto"/>
                    <w:bottom w:val="single" w:sz="4" w:space="0" w:color="auto"/>
                    <w:right w:val="single" w:sz="4" w:space="0" w:color="auto"/>
                  </w:tcBorders>
                </w:tcPr>
                <w:p w:rsidR="007D553C" w:rsidRPr="00A307D8" w:rsidRDefault="007D553C" w:rsidP="007D553C">
                  <w:pPr>
                    <w:autoSpaceDE w:val="0"/>
                    <w:autoSpaceDN w:val="0"/>
                    <w:adjustRightInd w:val="0"/>
                    <w:jc w:val="both"/>
                    <w:rPr>
                      <w:rFonts w:ascii="Arial" w:eastAsia="Calibri" w:hAnsi="Arial" w:cs="Arial"/>
                      <w:snapToGrid w:val="0"/>
                      <w:sz w:val="24"/>
                      <w:szCs w:val="24"/>
                      <w:lang w:eastAsia="ru-RU"/>
                    </w:rPr>
                  </w:pPr>
                </w:p>
                <w:p w:rsidR="007D553C" w:rsidRPr="00A307D8" w:rsidRDefault="007D553C" w:rsidP="007D553C">
                  <w:pPr>
                    <w:autoSpaceDE w:val="0"/>
                    <w:autoSpaceDN w:val="0"/>
                    <w:adjustRightInd w:val="0"/>
                    <w:jc w:val="both"/>
                    <w:rPr>
                      <w:rFonts w:ascii="Arial" w:eastAsia="Calibri" w:hAnsi="Arial" w:cs="Arial"/>
                      <w:snapToGrid w:val="0"/>
                      <w:sz w:val="24"/>
                      <w:szCs w:val="24"/>
                      <w:lang w:eastAsia="ru-RU"/>
                    </w:rPr>
                  </w:pPr>
                </w:p>
              </w:tc>
            </w:tr>
          </w:tbl>
          <w:p w:rsidR="007D553C" w:rsidRPr="00A307D8" w:rsidRDefault="007D553C" w:rsidP="007D553C">
            <w:pPr>
              <w:spacing w:after="0" w:line="240" w:lineRule="auto"/>
              <w:jc w:val="center"/>
              <w:rPr>
                <w:rFonts w:ascii="Arial" w:eastAsia="Calibri" w:hAnsi="Arial" w:cs="Arial"/>
                <w:sz w:val="24"/>
                <w:szCs w:val="24"/>
              </w:rPr>
            </w:pPr>
          </w:p>
          <w:p w:rsidR="007D553C" w:rsidRPr="00A307D8" w:rsidRDefault="007D553C" w:rsidP="007D553C">
            <w:pPr>
              <w:autoSpaceDE w:val="0"/>
              <w:autoSpaceDN w:val="0"/>
              <w:adjustRightInd w:val="0"/>
              <w:spacing w:after="0" w:line="240" w:lineRule="auto"/>
              <w:jc w:val="both"/>
              <w:rPr>
                <w:rFonts w:ascii="Arial" w:eastAsia="Calibri" w:hAnsi="Arial" w:cs="Arial"/>
                <w:sz w:val="24"/>
                <w:szCs w:val="24"/>
              </w:rPr>
            </w:pPr>
          </w:p>
        </w:tc>
      </w:tr>
    </w:tbl>
    <w:p w:rsidR="007D553C" w:rsidRPr="00A307D8" w:rsidRDefault="007D553C" w:rsidP="007D553C">
      <w:pPr>
        <w:spacing w:after="0" w:line="240" w:lineRule="auto"/>
        <w:rPr>
          <w:rFonts w:ascii="Arial" w:eastAsia="Calibri" w:hAnsi="Arial" w:cs="Arial"/>
          <w:sz w:val="24"/>
          <w:szCs w:val="24"/>
        </w:rPr>
      </w:pPr>
    </w:p>
    <w:p w:rsidR="007D553C" w:rsidRPr="00A307D8" w:rsidRDefault="007D553C" w:rsidP="007D553C">
      <w:pPr>
        <w:spacing w:after="0" w:line="240" w:lineRule="auto"/>
        <w:jc w:val="both"/>
        <w:rPr>
          <w:rFonts w:ascii="Arial" w:eastAsia="Times New Roman" w:hAnsi="Arial" w:cs="Arial"/>
          <w:sz w:val="24"/>
          <w:szCs w:val="24"/>
          <w:lang w:eastAsia="ru-RU"/>
        </w:rPr>
      </w:pPr>
    </w:p>
    <w:p w:rsidR="007D553C" w:rsidRPr="00A307D8" w:rsidRDefault="007D553C" w:rsidP="007D553C">
      <w:pPr>
        <w:spacing w:after="0" w:line="240" w:lineRule="auto"/>
        <w:rPr>
          <w:rFonts w:ascii="Arial" w:eastAsia="Times New Roman" w:hAnsi="Arial" w:cs="Arial"/>
          <w:sz w:val="24"/>
          <w:szCs w:val="24"/>
          <w:lang w:eastAsia="ru-RU"/>
        </w:rPr>
      </w:pPr>
    </w:p>
    <w:p w:rsidR="00CD1A1A" w:rsidRPr="00A307D8" w:rsidRDefault="00CD1A1A">
      <w:pPr>
        <w:rPr>
          <w:rFonts w:ascii="Arial" w:hAnsi="Arial" w:cs="Arial"/>
          <w:sz w:val="24"/>
          <w:szCs w:val="24"/>
        </w:rPr>
      </w:pPr>
    </w:p>
    <w:sectPr w:rsidR="00CD1A1A" w:rsidRPr="00A307D8" w:rsidSect="004A7331">
      <w:footerReference w:type="even" r:id="rId9"/>
      <w:pgSz w:w="11906" w:h="16838"/>
      <w:pgMar w:top="426" w:right="566" w:bottom="426" w:left="1134" w:header="708" w:footer="403"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53C" w:rsidRDefault="007D553C" w:rsidP="007D553C">
      <w:pPr>
        <w:spacing w:after="0" w:line="240" w:lineRule="auto"/>
      </w:pPr>
      <w:r>
        <w:separator/>
      </w:r>
    </w:p>
  </w:endnote>
  <w:endnote w:type="continuationSeparator" w:id="0">
    <w:p w:rsidR="007D553C" w:rsidRDefault="007D553C" w:rsidP="007D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66" w:rsidRDefault="007D553C" w:rsidP="0063741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- 3 -</w:t>
    </w:r>
    <w:r>
      <w:rPr>
        <w:rStyle w:val="a5"/>
      </w:rPr>
      <w:fldChar w:fldCharType="end"/>
    </w:r>
  </w:p>
  <w:p w:rsidR="00592766" w:rsidRDefault="00302A71" w:rsidP="0063741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53C" w:rsidRDefault="007D553C" w:rsidP="007D553C">
      <w:pPr>
        <w:spacing w:after="0" w:line="240" w:lineRule="auto"/>
      </w:pPr>
      <w:r>
        <w:separator/>
      </w:r>
    </w:p>
  </w:footnote>
  <w:footnote w:type="continuationSeparator" w:id="0">
    <w:p w:rsidR="007D553C" w:rsidRDefault="007D553C" w:rsidP="007D553C">
      <w:pPr>
        <w:spacing w:after="0" w:line="240" w:lineRule="auto"/>
      </w:pPr>
      <w:r>
        <w:continuationSeparator/>
      </w:r>
    </w:p>
  </w:footnote>
  <w:footnote w:id="1">
    <w:p w:rsidR="007D553C" w:rsidRDefault="007D553C" w:rsidP="007D553C">
      <w:pPr>
        <w:ind w:firstLine="540"/>
        <w:jc w:val="both"/>
        <w:rPr>
          <w:color w:val="FF0000"/>
          <w:sz w:val="20"/>
          <w:szCs w:val="20"/>
        </w:rPr>
      </w:pPr>
      <w:r w:rsidRPr="00ED173F">
        <w:rPr>
          <w:rStyle w:val="a6"/>
          <w:sz w:val="20"/>
          <w:szCs w:val="20"/>
        </w:rPr>
        <w:footnoteRef/>
      </w:r>
      <w:r w:rsidRPr="00ED173F">
        <w:rPr>
          <w:sz w:val="20"/>
          <w:szCs w:val="20"/>
        </w:rPr>
        <w:t>Предоставляется обязательно в составе технической части документации о закупке в случае, если контракт заключается на срок более чем три года и цена контракта составляет более чем сто миллионов рублей (ч. 12 ст.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 w:id="2">
    <w:p w:rsidR="007D553C" w:rsidRPr="00ED173F" w:rsidRDefault="007D553C" w:rsidP="007D553C">
      <w:pPr>
        <w:pStyle w:val="a7"/>
        <w:ind w:left="142"/>
        <w:jc w:val="both"/>
        <w:rPr>
          <w:rFonts w:ascii="Times New Roman" w:hAnsi="Times New Roman" w:cs="Times New Roman"/>
        </w:rPr>
      </w:pPr>
      <w:r w:rsidRPr="00ED173F">
        <w:rPr>
          <w:rStyle w:val="a6"/>
          <w:rFonts w:ascii="Times New Roman" w:hAnsi="Times New Roman" w:cs="Times New Roman"/>
          <w:sz w:val="18"/>
          <w:szCs w:val="18"/>
        </w:rPr>
        <w:footnoteRef/>
      </w:r>
      <w:r w:rsidRPr="00ED173F">
        <w:rPr>
          <w:rFonts w:ascii="Times New Roman" w:hAnsi="Times New Roman" w:cs="Times New Roman"/>
          <w:sz w:val="18"/>
          <w:szCs w:val="18"/>
        </w:rPr>
        <w:t xml:space="preserve"> </w:t>
      </w:r>
      <w:r w:rsidRPr="00ED173F">
        <w:rPr>
          <w:rFonts w:ascii="Times New Roman" w:hAnsi="Times New Roman" w:cs="Times New Roman"/>
        </w:rPr>
        <w:t>Сведения предоставляются в случае осуществления закупки по строительству или реконструкции объекта капитального строительства.</w:t>
      </w:r>
    </w:p>
  </w:footnote>
  <w:footnote w:id="3">
    <w:p w:rsidR="007D553C" w:rsidRPr="00ED173F" w:rsidRDefault="007D553C" w:rsidP="007D553C">
      <w:pPr>
        <w:pStyle w:val="a7"/>
        <w:ind w:left="142"/>
        <w:jc w:val="both"/>
        <w:rPr>
          <w:rFonts w:ascii="Times New Roman" w:hAnsi="Times New Roman" w:cs="Times New Roman"/>
        </w:rPr>
      </w:pPr>
      <w:r w:rsidRPr="00ED173F">
        <w:rPr>
          <w:rStyle w:val="a6"/>
          <w:rFonts w:ascii="Times New Roman" w:hAnsi="Times New Roman" w:cs="Times New Roman"/>
        </w:rPr>
        <w:footnoteRef/>
      </w:r>
      <w:r w:rsidRPr="00ED173F">
        <w:rPr>
          <w:rFonts w:ascii="Times New Roman" w:hAnsi="Times New Roman" w:cs="Times New Roman"/>
        </w:rPr>
        <w:t xml:space="preserve"> Сведения предоставляются в случае осуществления закупки по строительству или реконструкции объекта капитального строительства </w:t>
      </w:r>
      <w:proofErr w:type="gramStart"/>
      <w:r w:rsidRPr="00ED173F">
        <w:rPr>
          <w:rFonts w:ascii="Times New Roman" w:hAnsi="Times New Roman" w:cs="Times New Roman"/>
        </w:rPr>
        <w:t>и</w:t>
      </w:r>
      <w:proofErr w:type="gramEnd"/>
      <w:r w:rsidRPr="00ED173F">
        <w:rPr>
          <w:rFonts w:ascii="Times New Roman" w:hAnsi="Times New Roman" w:cs="Times New Roman"/>
        </w:rPr>
        <w:t xml:space="preserve"> если в результате выполнения работ появляются документы, которые должны быть переданы подрядчиком вместе с выполненными работами.</w:t>
      </w:r>
    </w:p>
  </w:footnote>
  <w:footnote w:id="4">
    <w:p w:rsidR="007D553C" w:rsidRPr="00ED173F" w:rsidRDefault="007D553C" w:rsidP="007D553C">
      <w:pPr>
        <w:pStyle w:val="a7"/>
        <w:tabs>
          <w:tab w:val="left" w:pos="993"/>
        </w:tabs>
        <w:ind w:left="142"/>
        <w:jc w:val="both"/>
        <w:rPr>
          <w:rFonts w:ascii="Times New Roman" w:hAnsi="Times New Roman" w:cs="Times New Roman"/>
        </w:rPr>
      </w:pPr>
      <w:r w:rsidRPr="00ED173F">
        <w:rPr>
          <w:rStyle w:val="a6"/>
          <w:rFonts w:ascii="Times New Roman" w:hAnsi="Times New Roman" w:cs="Times New Roman"/>
        </w:rPr>
        <w:footnoteRef/>
      </w:r>
      <w:r w:rsidRPr="00ED173F">
        <w:rPr>
          <w:rFonts w:ascii="Times New Roman" w:hAnsi="Times New Roman" w:cs="Times New Roman"/>
        </w:rPr>
        <w:t xml:space="preserve"> Сведения предоставляются в случае осуществления закупки по строительству или реконструкции объекта капитального строительства</w:t>
      </w:r>
    </w:p>
  </w:footnote>
  <w:footnote w:id="5">
    <w:p w:rsidR="007D553C" w:rsidRPr="00ED173F" w:rsidRDefault="007D553C" w:rsidP="007D553C">
      <w:pPr>
        <w:pStyle w:val="a7"/>
        <w:ind w:left="142"/>
        <w:jc w:val="both"/>
        <w:rPr>
          <w:rFonts w:ascii="Times New Roman" w:hAnsi="Times New Roman" w:cs="Times New Roman"/>
        </w:rPr>
      </w:pPr>
      <w:r w:rsidRPr="00ED173F">
        <w:rPr>
          <w:rStyle w:val="a6"/>
          <w:rFonts w:ascii="Times New Roman" w:hAnsi="Times New Roman" w:cs="Times New Roman"/>
        </w:rPr>
        <w:footnoteRef/>
      </w:r>
      <w:r w:rsidRPr="00ED173F">
        <w:rPr>
          <w:rFonts w:ascii="Times New Roman" w:hAnsi="Times New Roman" w:cs="Times New Roman"/>
        </w:rPr>
        <w:t>При необходимости указывается документация, которая будет передана заказчиком подрядчику для производства работ.</w:t>
      </w:r>
    </w:p>
  </w:footnote>
  <w:footnote w:id="6">
    <w:p w:rsidR="007D553C" w:rsidRDefault="007D553C" w:rsidP="007D553C">
      <w:pPr>
        <w:pStyle w:val="a7"/>
        <w:ind w:left="142"/>
        <w:jc w:val="both"/>
        <w:rPr>
          <w:rFonts w:ascii="Times New Roman" w:hAnsi="Times New Roman" w:cs="Times New Roman"/>
          <w:color w:val="FF0000"/>
        </w:rPr>
      </w:pPr>
      <w:r w:rsidRPr="00ED173F">
        <w:rPr>
          <w:rStyle w:val="a6"/>
          <w:rFonts w:ascii="Times New Roman" w:hAnsi="Times New Roman" w:cs="Times New Roman"/>
        </w:rPr>
        <w:footnoteRef/>
      </w:r>
      <w:r w:rsidRPr="00ED173F">
        <w:rPr>
          <w:rFonts w:ascii="Times New Roman" w:hAnsi="Times New Roman" w:cs="Times New Roman"/>
          <w:sz w:val="18"/>
          <w:szCs w:val="18"/>
        </w:rPr>
        <w:t xml:space="preserve">Данное условие указывается при </w:t>
      </w:r>
      <w:r w:rsidRPr="00ED173F">
        <w:rPr>
          <w:rFonts w:ascii="Times New Roman" w:hAnsi="Times New Roman" w:cs="Times New Roman"/>
        </w:rPr>
        <w:t>необходимости на основании пункта 5 статьи 753 Гражданского кодекса Российской Федерации при осуществлении закупки по строительству или реконструкции объектов капитального строительства</w:t>
      </w:r>
    </w:p>
  </w:footnote>
  <w:footnote w:id="7">
    <w:p w:rsidR="007D553C" w:rsidRDefault="007D553C" w:rsidP="007D553C">
      <w:pPr>
        <w:pStyle w:val="ConsPlusNormal"/>
        <w:jc w:val="both"/>
        <w:rPr>
          <w:color w:val="FF0000"/>
          <w:sz w:val="20"/>
          <w:szCs w:val="20"/>
        </w:rPr>
      </w:pPr>
      <w:r w:rsidRPr="00ED173F">
        <w:rPr>
          <w:rStyle w:val="a6"/>
          <w:sz w:val="20"/>
          <w:szCs w:val="20"/>
        </w:rPr>
        <w:footnoteRef/>
      </w:r>
      <w:r w:rsidRPr="00ED173F">
        <w:rPr>
          <w:sz w:val="20"/>
          <w:szCs w:val="20"/>
        </w:rPr>
        <w:t>Заказчик вправе указать иные условия, не противоречащие законодательству Российской Федерации, не предусмотренные типовым контрактом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7B82"/>
    <w:multiLevelType w:val="singleLevel"/>
    <w:tmpl w:val="E9C81B70"/>
    <w:lvl w:ilvl="0">
      <w:start w:val="12"/>
      <w:numFmt w:val="decimal"/>
      <w:lvlText w:val="%1."/>
      <w:legacy w:legacy="1" w:legacySpace="0" w:legacyIndent="334"/>
      <w:lvlJc w:val="left"/>
      <w:pPr>
        <w:ind w:left="0" w:firstLine="0"/>
      </w:pPr>
      <w:rPr>
        <w:rFonts w:ascii="Times New Roman" w:hAnsi="Times New Roman" w:cs="Times New Roman" w:hint="default"/>
      </w:rPr>
    </w:lvl>
  </w:abstractNum>
  <w:abstractNum w:abstractNumId="1" w15:restartNumberingAfterBreak="0">
    <w:nsid w:val="4B5003BC"/>
    <w:multiLevelType w:val="singleLevel"/>
    <w:tmpl w:val="D08E8A14"/>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2" w15:restartNumberingAfterBreak="0">
    <w:nsid w:val="4D8C3775"/>
    <w:multiLevelType w:val="hybridMultilevel"/>
    <w:tmpl w:val="0EC27F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EA07FF"/>
    <w:multiLevelType w:val="hybridMultilevel"/>
    <w:tmpl w:val="60EA66A2"/>
    <w:lvl w:ilvl="0" w:tplc="95B4ABB2">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63AA33F6"/>
    <w:multiLevelType w:val="singleLevel"/>
    <w:tmpl w:val="20C8E918"/>
    <w:lvl w:ilvl="0">
      <w:start w:val="7"/>
      <w:numFmt w:val="decimal"/>
      <w:lvlText w:val="%1."/>
      <w:legacy w:legacy="1" w:legacySpace="0" w:legacyIndent="249"/>
      <w:lvlJc w:val="left"/>
      <w:pPr>
        <w:ind w:left="0" w:firstLine="0"/>
      </w:pPr>
      <w:rPr>
        <w:rFonts w:ascii="Times New Roman" w:hAnsi="Times New Roman" w:cs="Times New Roman" w:hint="default"/>
      </w:rPr>
    </w:lvl>
  </w:abstractNum>
  <w:abstractNum w:abstractNumId="5" w15:restartNumberingAfterBreak="0">
    <w:nsid w:val="67C65727"/>
    <w:multiLevelType w:val="singleLevel"/>
    <w:tmpl w:val="882C8BD6"/>
    <w:lvl w:ilvl="0">
      <w:start w:val="10"/>
      <w:numFmt w:val="decimal"/>
      <w:lvlText w:val="%1."/>
      <w:legacy w:legacy="1" w:legacySpace="0" w:legacyIndent="500"/>
      <w:lvlJc w:val="left"/>
      <w:pPr>
        <w:ind w:left="0" w:firstLine="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lvlOverride w:ilvl="0">
      <w:startOverride w:val="7"/>
    </w:lvlOverride>
  </w:num>
  <w:num w:numId="4">
    <w:abstractNumId w:val="5"/>
    <w:lvlOverride w:ilvl="0">
      <w:startOverride w:val="10"/>
    </w:lvlOverride>
  </w:num>
  <w:num w:numId="5">
    <w:abstractNumId w:val="0"/>
    <w:lvlOverride w:ilvl="0">
      <w:startOverride w:val="12"/>
    </w:lvlOverride>
  </w:num>
  <w:num w:numId="6">
    <w:abstractNumId w:val="0"/>
    <w:lvlOverride w:ilvl="0">
      <w:lvl w:ilvl="0">
        <w:start w:val="12"/>
        <w:numFmt w:val="decimal"/>
        <w:lvlText w:val="%1."/>
        <w:legacy w:legacy="1" w:legacySpace="0" w:legacyIndent="364"/>
        <w:lvlJc w:val="left"/>
        <w:pPr>
          <w:ind w:left="0" w:firstLine="0"/>
        </w:pPr>
        <w:rPr>
          <w:rFonts w:ascii="Times New Roman" w:hAnsi="Times New Roman" w:cs="Times New Roman" w:hint="default"/>
        </w:rPr>
      </w:lvl>
    </w:lvlOverride>
  </w:num>
  <w:num w:numId="7">
    <w:abstractNumId w:val="0"/>
    <w:lvlOverride w:ilvl="0">
      <w:lvl w:ilvl="0">
        <w:start w:val="12"/>
        <w:numFmt w:val="decimal"/>
        <w:lvlText w:val="%1."/>
        <w:legacy w:legacy="1" w:legacySpace="0" w:legacyIndent="363"/>
        <w:lvlJc w:val="left"/>
        <w:pPr>
          <w:ind w:left="0" w:firstLine="0"/>
        </w:pPr>
        <w:rPr>
          <w:rFonts w:ascii="Times New Roman" w:hAnsi="Times New Roman" w:cs="Times New Roman"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3C"/>
    <w:rsid w:val="00302A71"/>
    <w:rsid w:val="007D553C"/>
    <w:rsid w:val="008B2DAE"/>
    <w:rsid w:val="00A307D8"/>
    <w:rsid w:val="00BC6D35"/>
    <w:rsid w:val="00CD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692E"/>
  <w15:chartTrackingRefBased/>
  <w15:docId w15:val="{079E0BFA-921B-4C43-86CD-1B3CD12E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D55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7D553C"/>
    <w:rPr>
      <w:rFonts w:ascii="Times New Roman" w:eastAsia="Times New Roman" w:hAnsi="Times New Roman" w:cs="Times New Roman"/>
      <w:sz w:val="24"/>
      <w:szCs w:val="24"/>
      <w:lang w:eastAsia="ru-RU"/>
    </w:rPr>
  </w:style>
  <w:style w:type="character" w:styleId="a5">
    <w:name w:val="page number"/>
    <w:basedOn w:val="a0"/>
    <w:rsid w:val="007D553C"/>
  </w:style>
  <w:style w:type="character" w:styleId="a6">
    <w:name w:val="footnote reference"/>
    <w:basedOn w:val="a0"/>
    <w:semiHidden/>
    <w:unhideWhenUsed/>
    <w:rsid w:val="007D553C"/>
    <w:rPr>
      <w:vertAlign w:val="superscript"/>
    </w:rPr>
  </w:style>
  <w:style w:type="paragraph" w:customStyle="1" w:styleId="ConsPlusNormal">
    <w:name w:val="ConsPlusNormal"/>
    <w:rsid w:val="007D553C"/>
    <w:pPr>
      <w:autoSpaceDE w:val="0"/>
      <w:autoSpaceDN w:val="0"/>
      <w:adjustRightInd w:val="0"/>
      <w:spacing w:after="0" w:line="240" w:lineRule="auto"/>
    </w:pPr>
    <w:rPr>
      <w:rFonts w:ascii="Times New Roman" w:hAnsi="Times New Roman" w:cs="Times New Roman"/>
      <w:sz w:val="24"/>
      <w:szCs w:val="24"/>
    </w:rPr>
  </w:style>
  <w:style w:type="paragraph" w:styleId="a7">
    <w:name w:val="footnote text"/>
    <w:basedOn w:val="a"/>
    <w:link w:val="a8"/>
    <w:uiPriority w:val="99"/>
    <w:semiHidden/>
    <w:unhideWhenUsed/>
    <w:rsid w:val="007D553C"/>
    <w:pPr>
      <w:spacing w:after="0" w:line="240" w:lineRule="auto"/>
    </w:pPr>
    <w:rPr>
      <w:sz w:val="20"/>
      <w:szCs w:val="20"/>
    </w:rPr>
  </w:style>
  <w:style w:type="character" w:customStyle="1" w:styleId="a8">
    <w:name w:val="Текст сноски Знак"/>
    <w:basedOn w:val="a0"/>
    <w:link w:val="a7"/>
    <w:uiPriority w:val="99"/>
    <w:semiHidden/>
    <w:rsid w:val="007D553C"/>
    <w:rPr>
      <w:sz w:val="20"/>
      <w:szCs w:val="20"/>
    </w:rPr>
  </w:style>
  <w:style w:type="table" w:customStyle="1" w:styleId="11">
    <w:name w:val="Сетка таблицы11"/>
    <w:basedOn w:val="a1"/>
    <w:uiPriority w:val="59"/>
    <w:rsid w:val="007D55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307D8"/>
    <w:pPr>
      <w:ind w:left="720"/>
      <w:contextualSpacing/>
    </w:pPr>
  </w:style>
  <w:style w:type="paragraph" w:styleId="aa">
    <w:name w:val="Balloon Text"/>
    <w:basedOn w:val="a"/>
    <w:link w:val="ab"/>
    <w:uiPriority w:val="99"/>
    <w:semiHidden/>
    <w:unhideWhenUsed/>
    <w:rsid w:val="00302A7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02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geco@tomsk.gov.ru" TargetMode="External"/><Relationship Id="rId3" Type="http://schemas.openxmlformats.org/officeDocument/2006/relationships/settings" Target="settings.xml"/><Relationship Id="rId7" Type="http://schemas.openxmlformats.org/officeDocument/2006/relationships/hyperlink" Target="consultantplus://offline/ref=D703E0704125FE7E1373A0E54948D04265906E17D68203CDB67EA2FB60118CD5A58BF5845D1D6EAE429F9AeBA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4190</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Гринёва</dc:creator>
  <cp:keywords/>
  <dc:description/>
  <cp:lastModifiedBy>ElenaF</cp:lastModifiedBy>
  <cp:revision>2</cp:revision>
  <cp:lastPrinted>2020-09-07T04:15:00Z</cp:lastPrinted>
  <dcterms:created xsi:type="dcterms:W3CDTF">2020-09-07T03:48:00Z</dcterms:created>
  <dcterms:modified xsi:type="dcterms:W3CDTF">2020-09-07T04:15:00Z</dcterms:modified>
</cp:coreProperties>
</file>